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17"/>
        <w:tblW w:w="544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014"/>
        <w:gridCol w:w="338"/>
        <w:gridCol w:w="53"/>
        <w:gridCol w:w="1990"/>
        <w:gridCol w:w="904"/>
        <w:gridCol w:w="944"/>
        <w:gridCol w:w="849"/>
        <w:gridCol w:w="712"/>
        <w:gridCol w:w="710"/>
        <w:gridCol w:w="834"/>
      </w:tblGrid>
      <w:tr w:rsidR="00F5394A" w:rsidRPr="00E52B54" w:rsidTr="00F5394A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НАИМЕНОВАНИЕ ЭМИТЕНТА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Полное: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Акционерное общество 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Сокращенное: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АО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биржевого тикера:</w:t>
            </w:r>
            <w:hyperlink r:id="rId8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3D5433">
              <w:rPr>
                <w:sz w:val="20"/>
                <w:szCs w:val="20"/>
              </w:rPr>
              <w:t>Ферганская область г.Кувасай.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ул.  Мустакиллик 2</w:t>
            </w:r>
            <w:r w:rsidRPr="003D5433">
              <w:rPr>
                <w:sz w:val="20"/>
                <w:szCs w:val="20"/>
                <w:vertAlign w:val="superscript"/>
              </w:rPr>
              <w:t>а</w:t>
            </w:r>
            <w:r w:rsidRPr="003D5433">
              <w:rPr>
                <w:sz w:val="20"/>
                <w:szCs w:val="20"/>
              </w:rPr>
              <w:t>,  ин:105900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Адрес электронной почты:</w:t>
            </w:r>
            <w:hyperlink r:id="rId9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D74C03" w:rsidP="00F5394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F5394A" w:rsidRPr="003D5433">
                <w:rPr>
                  <w:rStyle w:val="a4"/>
                  <w:sz w:val="20"/>
                  <w:szCs w:val="20"/>
                </w:rPr>
                <w:t>qvartznew</w:t>
              </w:r>
              <w:r w:rsidR="00F5394A" w:rsidRPr="003D5433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F5394A" w:rsidRPr="003D5433">
                <w:rPr>
                  <w:rStyle w:val="a4"/>
                  <w:sz w:val="20"/>
                  <w:szCs w:val="20"/>
                </w:rPr>
                <w:t>mail</w:t>
              </w:r>
              <w:r w:rsidR="00F5394A" w:rsidRPr="003D5433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F5394A" w:rsidRPr="003D5433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Официальный веб-сайт:</w:t>
            </w:r>
            <w:hyperlink r:id="rId11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3D5433">
              <w:rPr>
                <w:sz w:val="20"/>
                <w:szCs w:val="20"/>
              </w:rPr>
              <w:t>www.kvarts.uz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ИНФОРМАЦИЯ О СУЩЕСТВЕННОМ ФАКТЕ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 xml:space="preserve">Изменение в </w:t>
            </w:r>
            <w:r>
              <w:rPr>
                <w:sz w:val="20"/>
                <w:szCs w:val="20"/>
              </w:rPr>
              <w:t xml:space="preserve">составе </w:t>
            </w:r>
            <w:r w:rsidRPr="0029302F">
              <w:rPr>
                <w:sz w:val="20"/>
                <w:szCs w:val="20"/>
              </w:rPr>
              <w:t>ревизионной комиссии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В случае прекращения полномочия лица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>Принадлежащи</w:t>
            </w:r>
            <w:r w:rsidRPr="00E52B54">
              <w:rPr>
                <w:b/>
                <w:bCs/>
                <w:sz w:val="20"/>
                <w:szCs w:val="20"/>
              </w:rPr>
              <w:t>е 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98691D" w:rsidRPr="00E52B54" w:rsidTr="0026504E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691D" w:rsidRPr="001D332C" w:rsidRDefault="0098691D" w:rsidP="0098691D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Pr="001D332C" w:rsidRDefault="0098691D" w:rsidP="0098691D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91D" w:rsidRPr="001D332C" w:rsidRDefault="0098691D" w:rsidP="0098691D">
            <w:pPr>
              <w:rPr>
                <w:sz w:val="20"/>
                <w:szCs w:val="20"/>
                <w:lang w:val="uz-Cyrl-UZ"/>
              </w:rPr>
            </w:pPr>
            <w:r w:rsidRPr="001D332C">
              <w:rPr>
                <w:sz w:val="20"/>
                <w:szCs w:val="20"/>
                <w:lang w:val="uz-Cyrl-UZ"/>
              </w:rPr>
              <w:t>Суюнов Бобомурод Мамаражабович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Pr="001D332C" w:rsidRDefault="0098691D" w:rsidP="0098691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 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Default="0098691D" w:rsidP="0098691D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Pr="00E52B54" w:rsidRDefault="0098691D" w:rsidP="009869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Pr="00AD3336" w:rsidRDefault="0098691D" w:rsidP="009869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8691D" w:rsidRPr="00E52B54" w:rsidRDefault="0098691D" w:rsidP="009869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691D" w:rsidRPr="00E52B54" w:rsidRDefault="0098691D" w:rsidP="009869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3758A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03111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D3336" w:rsidRDefault="00F5394A" w:rsidP="00F5394A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В случае избрания (назначения) лица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both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 xml:space="preserve">Принадлежащие </w:t>
            </w:r>
            <w:r w:rsidRPr="00E52B54">
              <w:rPr>
                <w:b/>
                <w:bCs/>
                <w:sz w:val="20"/>
                <w:szCs w:val="20"/>
              </w:rPr>
              <w:t>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98691D" w:rsidP="00F5394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1D332C">
              <w:rPr>
                <w:sz w:val="20"/>
                <w:szCs w:val="20"/>
                <w:lang w:val="uz-Cyrl-UZ"/>
              </w:rPr>
              <w:t>Ибрагимов Махмуд Баходирович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16322" w:rsidRDefault="00F5394A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2378C9" w:rsidRDefault="0098691D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D3336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Default="00F5394A" w:rsidP="00F5394A">
            <w:pPr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Default="00F5394A" w:rsidP="00F5394A">
            <w:pPr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D3336" w:rsidRDefault="00F5394A" w:rsidP="00F5394A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143408" w:rsidRDefault="00F5394A" w:rsidP="00F5394A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143408">
              <w:rPr>
                <w:noProof/>
                <w:sz w:val="20"/>
                <w:szCs w:val="20"/>
              </w:rPr>
              <w:t>ОСА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8422E5" w:rsidRDefault="0098691D" w:rsidP="0098691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  <w:r w:rsidR="00F5394A">
              <w:rPr>
                <w:sz w:val="20"/>
                <w:szCs w:val="20"/>
                <w:lang w:val="uz-Cyrl-UZ"/>
              </w:rPr>
              <w:t>0.0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F5394A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F5394A" w:rsidRPr="008422E5">
              <w:rPr>
                <w:sz w:val="20"/>
                <w:szCs w:val="20"/>
                <w:lang w:val="uz-Cyrl-UZ"/>
              </w:rPr>
              <w:t xml:space="preserve"> </w:t>
            </w:r>
            <w:r w:rsidR="00F5394A">
              <w:rPr>
                <w:sz w:val="20"/>
                <w:szCs w:val="20"/>
                <w:lang w:val="uz-Cyrl-UZ"/>
              </w:rPr>
              <w:t>г</w:t>
            </w:r>
            <w:r w:rsidR="00F5394A" w:rsidRPr="008422E5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8691D" w:rsidRDefault="00F5394A" w:rsidP="00F5394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98691D" w:rsidRDefault="00E16FA2" w:rsidP="0098691D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E16FA2">
              <w:rPr>
                <w:sz w:val="20"/>
                <w:szCs w:val="20"/>
                <w:lang w:val="en-US"/>
              </w:rPr>
              <w:t>09</w:t>
            </w:r>
            <w:r w:rsidR="00F5394A" w:rsidRPr="00E16FA2">
              <w:rPr>
                <w:sz w:val="20"/>
                <w:szCs w:val="20"/>
                <w:lang w:val="uz-Cyrl-UZ"/>
              </w:rPr>
              <w:t>.</w:t>
            </w:r>
            <w:r w:rsidR="0098691D" w:rsidRPr="00E16FA2">
              <w:rPr>
                <w:sz w:val="20"/>
                <w:szCs w:val="20"/>
                <w:lang w:val="uz-Cyrl-UZ"/>
              </w:rPr>
              <w:t>1</w:t>
            </w:r>
            <w:r w:rsidR="00F5394A" w:rsidRPr="00E16FA2">
              <w:rPr>
                <w:sz w:val="20"/>
                <w:szCs w:val="20"/>
                <w:lang w:val="uz-Cyrl-UZ"/>
              </w:rPr>
              <w:t>0.20</w:t>
            </w:r>
            <w:r w:rsidR="0098691D" w:rsidRPr="00E16FA2">
              <w:rPr>
                <w:sz w:val="20"/>
                <w:szCs w:val="20"/>
                <w:lang w:val="uz-Cyrl-UZ"/>
              </w:rPr>
              <w:t>20</w:t>
            </w:r>
            <w:r w:rsidR="00F5394A" w:rsidRPr="00E16FA2">
              <w:rPr>
                <w:sz w:val="20"/>
                <w:szCs w:val="20"/>
                <w:lang w:val="uz-Cyrl-UZ"/>
              </w:rPr>
              <w:t xml:space="preserve"> г.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1D332C">
                <w:rPr>
                  <w:rStyle w:val="a4"/>
                  <w:sz w:val="20"/>
                  <w:szCs w:val="20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Состав ревизионной комиссии после изменения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6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>Принадлежащи</w:t>
            </w:r>
            <w:r w:rsidRPr="00940582">
              <w:rPr>
                <w:b/>
                <w:bCs/>
                <w:sz w:val="20"/>
                <w:szCs w:val="20"/>
              </w:rPr>
              <w:t>е 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940582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1.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98691D" w:rsidRDefault="0098691D" w:rsidP="00F5394A">
            <w:pPr>
              <w:rPr>
                <w:sz w:val="20"/>
                <w:szCs w:val="20"/>
                <w:lang w:val="uz-Cyrl-UZ"/>
              </w:rPr>
            </w:pPr>
            <w:r w:rsidRPr="0098691D">
              <w:rPr>
                <w:sz w:val="20"/>
                <w:szCs w:val="20"/>
                <w:lang w:val="uz-Cyrl-UZ"/>
              </w:rPr>
              <w:t>Ибрагимов Махмуд Баходирович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 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Default="00F5394A" w:rsidP="00F5394A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2.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E1268C" w:rsidRDefault="00F5394A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Фарманов Бахтиёр Баходирович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rPr>
                <w:lang w:val="uz-Cyrl-UZ"/>
              </w:rPr>
            </w:pPr>
            <w:r w:rsidRPr="00970BA7">
              <w:rPr>
                <w:noProof/>
                <w:sz w:val="20"/>
                <w:szCs w:val="20"/>
              </w:rPr>
              <w:t>Ферганское областное териториалное управления</w:t>
            </w:r>
            <w:r>
              <w:rPr>
                <w:noProof/>
                <w:sz w:val="20"/>
                <w:szCs w:val="20"/>
              </w:rPr>
              <w:t xml:space="preserve"> 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r>
              <w:rPr>
                <w:noProof/>
                <w:sz w:val="20"/>
                <w:szCs w:val="20"/>
              </w:rPr>
              <w:t>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Default="00F5394A" w:rsidP="00F5394A">
            <w:pPr>
              <w:jc w:val="center"/>
              <w:rPr>
                <w:sz w:val="20"/>
                <w:szCs w:val="20"/>
              </w:rPr>
            </w:pPr>
          </w:p>
          <w:p w:rsidR="00F5394A" w:rsidRDefault="00F5394A" w:rsidP="00F5394A">
            <w:pPr>
              <w:jc w:val="center"/>
              <w:rPr>
                <w:sz w:val="20"/>
                <w:szCs w:val="20"/>
              </w:rPr>
            </w:pPr>
          </w:p>
          <w:p w:rsidR="00F5394A" w:rsidRDefault="00F5394A" w:rsidP="00F5394A">
            <w:pPr>
              <w:jc w:val="center"/>
              <w:rPr>
                <w:sz w:val="20"/>
                <w:szCs w:val="20"/>
              </w:rPr>
            </w:pPr>
          </w:p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Default="00F5394A" w:rsidP="00F5394A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F5394A" w:rsidRDefault="00F5394A" w:rsidP="00F5394A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F5394A" w:rsidRDefault="00F5394A" w:rsidP="00F5394A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F5394A" w:rsidRPr="00940582" w:rsidRDefault="00F5394A" w:rsidP="00F5394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16322" w:rsidRDefault="00F5394A" w:rsidP="00F5394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1754DA">
              <w:rPr>
                <w:sz w:val="20"/>
                <w:szCs w:val="20"/>
                <w:lang w:val="uz-Cyrl-UZ"/>
              </w:rPr>
              <w:t>Рустамов Сарвар Равшанович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2378C9" w:rsidRDefault="00F5394A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Специалист 1-категории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1D332C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pPr w:leftFromText="180" w:rightFromText="180" w:vertAnchor="text" w:horzAnchor="margin" w:tblpY="373"/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5477"/>
        <w:gridCol w:w="4588"/>
      </w:tblGrid>
      <w:tr w:rsidR="00A53D58" w:rsidRPr="004615AF" w:rsidTr="00A53D58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4615AF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ind w:left="-515" w:firstLine="515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Буриев  Акмал Ибрагимович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A53D58" w:rsidRPr="004615AF" w:rsidRDefault="00A53D58" w:rsidP="00A53D5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A53D58" w:rsidRPr="004615AF" w:rsidTr="0073331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4615AF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A53D58" w:rsidRPr="004615AF" w:rsidRDefault="00A53D58" w:rsidP="00A53D5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A53D58" w:rsidRPr="004615AF" w:rsidTr="00733315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D33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025" w:rsidRDefault="00944025" w:rsidP="00CD5114">
      <w:r>
        <w:separator/>
      </w:r>
    </w:p>
  </w:endnote>
  <w:endnote w:type="continuationSeparator" w:id="0">
    <w:p w:rsidR="00944025" w:rsidRDefault="00944025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025" w:rsidRDefault="00944025" w:rsidP="00CD5114">
      <w:r>
        <w:separator/>
      </w:r>
    </w:p>
  </w:footnote>
  <w:footnote w:type="continuationSeparator" w:id="0">
    <w:p w:rsidR="00944025" w:rsidRDefault="00944025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279A2"/>
    <w:rsid w:val="00033482"/>
    <w:rsid w:val="00046F39"/>
    <w:rsid w:val="000663CD"/>
    <w:rsid w:val="000B76CC"/>
    <w:rsid w:val="000C6966"/>
    <w:rsid w:val="000F0F51"/>
    <w:rsid w:val="00101943"/>
    <w:rsid w:val="00103111"/>
    <w:rsid w:val="00107411"/>
    <w:rsid w:val="00121B7D"/>
    <w:rsid w:val="00126745"/>
    <w:rsid w:val="00130F73"/>
    <w:rsid w:val="00143D75"/>
    <w:rsid w:val="00184A41"/>
    <w:rsid w:val="001A4ED9"/>
    <w:rsid w:val="001B069D"/>
    <w:rsid w:val="001B2F3D"/>
    <w:rsid w:val="001C13E9"/>
    <w:rsid w:val="001C299B"/>
    <w:rsid w:val="001C2B8A"/>
    <w:rsid w:val="001D332C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0B8F"/>
    <w:rsid w:val="002610B1"/>
    <w:rsid w:val="0028663D"/>
    <w:rsid w:val="0029302F"/>
    <w:rsid w:val="002A3CBF"/>
    <w:rsid w:val="002B3D17"/>
    <w:rsid w:val="002B6299"/>
    <w:rsid w:val="002B6FEA"/>
    <w:rsid w:val="002C0C8E"/>
    <w:rsid w:val="002D6070"/>
    <w:rsid w:val="002E1CAA"/>
    <w:rsid w:val="002F6740"/>
    <w:rsid w:val="003154B5"/>
    <w:rsid w:val="003314EF"/>
    <w:rsid w:val="00331A01"/>
    <w:rsid w:val="00332F76"/>
    <w:rsid w:val="0034731C"/>
    <w:rsid w:val="003507BF"/>
    <w:rsid w:val="003528D3"/>
    <w:rsid w:val="003A1AF5"/>
    <w:rsid w:val="003D5433"/>
    <w:rsid w:val="004007B7"/>
    <w:rsid w:val="0040335D"/>
    <w:rsid w:val="00423BD5"/>
    <w:rsid w:val="004542B5"/>
    <w:rsid w:val="0047253F"/>
    <w:rsid w:val="00487207"/>
    <w:rsid w:val="0049699B"/>
    <w:rsid w:val="00497026"/>
    <w:rsid w:val="004973F8"/>
    <w:rsid w:val="004E2720"/>
    <w:rsid w:val="004F1512"/>
    <w:rsid w:val="005304C4"/>
    <w:rsid w:val="005352A0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029A"/>
    <w:rsid w:val="00654329"/>
    <w:rsid w:val="0066794B"/>
    <w:rsid w:val="00693494"/>
    <w:rsid w:val="00695408"/>
    <w:rsid w:val="006B011C"/>
    <w:rsid w:val="006B274C"/>
    <w:rsid w:val="006D1A30"/>
    <w:rsid w:val="006F1BC0"/>
    <w:rsid w:val="006F5232"/>
    <w:rsid w:val="00700E6F"/>
    <w:rsid w:val="007050E2"/>
    <w:rsid w:val="00706A63"/>
    <w:rsid w:val="007124DB"/>
    <w:rsid w:val="00715B81"/>
    <w:rsid w:val="007344D3"/>
    <w:rsid w:val="00746E93"/>
    <w:rsid w:val="007506C8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5190C"/>
    <w:rsid w:val="00863E4A"/>
    <w:rsid w:val="00871D22"/>
    <w:rsid w:val="008918B4"/>
    <w:rsid w:val="008C100F"/>
    <w:rsid w:val="008C6BD9"/>
    <w:rsid w:val="00910920"/>
    <w:rsid w:val="00911A61"/>
    <w:rsid w:val="0091415C"/>
    <w:rsid w:val="00940582"/>
    <w:rsid w:val="00944025"/>
    <w:rsid w:val="009618B3"/>
    <w:rsid w:val="00962F38"/>
    <w:rsid w:val="0096543B"/>
    <w:rsid w:val="00970BA7"/>
    <w:rsid w:val="00973F7F"/>
    <w:rsid w:val="00977D9D"/>
    <w:rsid w:val="0098691D"/>
    <w:rsid w:val="009A6167"/>
    <w:rsid w:val="009D006F"/>
    <w:rsid w:val="00A0667F"/>
    <w:rsid w:val="00A11DF1"/>
    <w:rsid w:val="00A13DB2"/>
    <w:rsid w:val="00A14AAE"/>
    <w:rsid w:val="00A2266A"/>
    <w:rsid w:val="00A252EE"/>
    <w:rsid w:val="00A267AC"/>
    <w:rsid w:val="00A320EE"/>
    <w:rsid w:val="00A44E20"/>
    <w:rsid w:val="00A53D58"/>
    <w:rsid w:val="00A73C60"/>
    <w:rsid w:val="00A76578"/>
    <w:rsid w:val="00A91872"/>
    <w:rsid w:val="00A935BE"/>
    <w:rsid w:val="00A9399B"/>
    <w:rsid w:val="00AA0B7F"/>
    <w:rsid w:val="00AB691B"/>
    <w:rsid w:val="00AF2416"/>
    <w:rsid w:val="00AF2735"/>
    <w:rsid w:val="00AF414E"/>
    <w:rsid w:val="00B00E16"/>
    <w:rsid w:val="00B16CAA"/>
    <w:rsid w:val="00B36666"/>
    <w:rsid w:val="00B41540"/>
    <w:rsid w:val="00B42E44"/>
    <w:rsid w:val="00B71FBF"/>
    <w:rsid w:val="00BF1C19"/>
    <w:rsid w:val="00BF32AF"/>
    <w:rsid w:val="00C03533"/>
    <w:rsid w:val="00C07D13"/>
    <w:rsid w:val="00C2030E"/>
    <w:rsid w:val="00C3656E"/>
    <w:rsid w:val="00C4203D"/>
    <w:rsid w:val="00C56465"/>
    <w:rsid w:val="00C80BCD"/>
    <w:rsid w:val="00C90780"/>
    <w:rsid w:val="00CB47F2"/>
    <w:rsid w:val="00CC4C75"/>
    <w:rsid w:val="00CC58E6"/>
    <w:rsid w:val="00CC7055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74C03"/>
    <w:rsid w:val="00D823FF"/>
    <w:rsid w:val="00D83127"/>
    <w:rsid w:val="00D92369"/>
    <w:rsid w:val="00D97837"/>
    <w:rsid w:val="00DA718B"/>
    <w:rsid w:val="00DC2646"/>
    <w:rsid w:val="00DC66B9"/>
    <w:rsid w:val="00DE38B8"/>
    <w:rsid w:val="00DF0EBC"/>
    <w:rsid w:val="00E1085F"/>
    <w:rsid w:val="00E16FA2"/>
    <w:rsid w:val="00E21CB4"/>
    <w:rsid w:val="00E34D1E"/>
    <w:rsid w:val="00E45C03"/>
    <w:rsid w:val="00E67736"/>
    <w:rsid w:val="00E82A51"/>
    <w:rsid w:val="00E8467C"/>
    <w:rsid w:val="00EA2072"/>
    <w:rsid w:val="00EA380D"/>
    <w:rsid w:val="00EB35E2"/>
    <w:rsid w:val="00EE1E22"/>
    <w:rsid w:val="00F249E2"/>
    <w:rsid w:val="00F36F3E"/>
    <w:rsid w:val="00F37030"/>
    <w:rsid w:val="00F407BA"/>
    <w:rsid w:val="00F4577A"/>
    <w:rsid w:val="00F5394A"/>
    <w:rsid w:val="00F76716"/>
    <w:rsid w:val="00F846E7"/>
    <w:rsid w:val="00F86F26"/>
    <w:rsid w:val="00F97796"/>
    <w:rsid w:val="00FA2F8F"/>
    <w:rsid w:val="00FC0FAB"/>
    <w:rsid w:val="00FD1901"/>
    <w:rsid w:val="00FE3B05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33B4-598C-40BE-9367-53D1DBE4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95</cp:revision>
  <cp:lastPrinted>2019-03-07T03:56:00Z</cp:lastPrinted>
  <dcterms:created xsi:type="dcterms:W3CDTF">2017-06-08T13:34:00Z</dcterms:created>
  <dcterms:modified xsi:type="dcterms:W3CDTF">2020-10-09T08:36:00Z</dcterms:modified>
</cp:coreProperties>
</file>