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D2" w:rsidRPr="00A23361" w:rsidRDefault="00EF68D2" w:rsidP="00607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bookmarkStart w:id="0" w:name="_GoBack"/>
      <w:bookmarkEnd w:id="0"/>
    </w:p>
    <w:p w:rsidR="00EF68D2" w:rsidRPr="00485720" w:rsidRDefault="00C64127" w:rsidP="00485720">
      <w:pPr>
        <w:spacing w:after="0" w:line="240" w:lineRule="atLeast"/>
        <w:ind w:left="3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F68D2" w:rsidRPr="00485720">
        <w:rPr>
          <w:rFonts w:ascii="Times New Roman" w:hAnsi="Times New Roman" w:cs="Times New Roman"/>
          <w:b/>
          <w:bCs/>
          <w:sz w:val="28"/>
          <w:szCs w:val="28"/>
        </w:rPr>
        <w:t>«УТВЕРЖДЕНО»</w:t>
      </w:r>
    </w:p>
    <w:p w:rsidR="00FD1F3C" w:rsidRDefault="00C64127" w:rsidP="00FD1F3C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68D2" w:rsidRPr="00485720">
        <w:rPr>
          <w:rFonts w:ascii="Times New Roman" w:hAnsi="Times New Roman" w:cs="Times New Roman"/>
          <w:sz w:val="28"/>
          <w:szCs w:val="28"/>
        </w:rPr>
        <w:t>решением Наблюдательного совета</w:t>
      </w:r>
      <w:r w:rsidR="0048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20" w:rsidRDefault="00C64127" w:rsidP="00C641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F68D2" w:rsidRPr="00485720">
        <w:rPr>
          <w:rFonts w:ascii="Times New Roman" w:hAnsi="Times New Roman" w:cs="Times New Roman"/>
          <w:sz w:val="28"/>
          <w:szCs w:val="28"/>
        </w:rPr>
        <w:t>АО «</w:t>
      </w:r>
      <w:r w:rsidR="00EF68D2" w:rsidRPr="00485720">
        <w:rPr>
          <w:rFonts w:ascii="Times New Roman" w:hAnsi="Times New Roman" w:cs="Times New Roman"/>
          <w:sz w:val="28"/>
          <w:szCs w:val="28"/>
          <w:lang w:val="uz-Cyrl-UZ"/>
        </w:rPr>
        <w:t>Kvarts</w:t>
      </w:r>
      <w:r w:rsidR="00EF68D2" w:rsidRPr="004857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8D2" w:rsidRPr="00485720" w:rsidRDefault="00485720" w:rsidP="00485720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68D2" w:rsidRPr="00485720">
        <w:rPr>
          <w:rFonts w:ascii="Times New Roman" w:hAnsi="Times New Roman" w:cs="Times New Roman"/>
          <w:sz w:val="28"/>
          <w:szCs w:val="28"/>
        </w:rPr>
        <w:t>протокол №</w:t>
      </w:r>
      <w:r w:rsidRPr="00485720">
        <w:rPr>
          <w:rFonts w:ascii="Times New Roman" w:hAnsi="Times New Roman" w:cs="Times New Roman"/>
          <w:sz w:val="28"/>
          <w:szCs w:val="28"/>
        </w:rPr>
        <w:t xml:space="preserve"> 7 </w:t>
      </w:r>
      <w:r w:rsidR="00EF68D2" w:rsidRPr="00485720">
        <w:rPr>
          <w:rFonts w:ascii="Times New Roman" w:hAnsi="Times New Roman" w:cs="Times New Roman"/>
          <w:sz w:val="28"/>
          <w:szCs w:val="28"/>
        </w:rPr>
        <w:t>от «</w:t>
      </w:r>
      <w:r w:rsidRPr="00485720">
        <w:rPr>
          <w:rFonts w:ascii="Times New Roman" w:hAnsi="Times New Roman" w:cs="Times New Roman"/>
          <w:sz w:val="28"/>
          <w:szCs w:val="28"/>
        </w:rPr>
        <w:t>29</w:t>
      </w:r>
      <w:r w:rsidR="00EF68D2" w:rsidRPr="00485720">
        <w:rPr>
          <w:rFonts w:ascii="Times New Roman" w:hAnsi="Times New Roman" w:cs="Times New Roman"/>
          <w:sz w:val="28"/>
          <w:szCs w:val="28"/>
        </w:rPr>
        <w:t xml:space="preserve">» </w:t>
      </w:r>
      <w:r w:rsidRPr="00485720">
        <w:rPr>
          <w:rFonts w:ascii="Times New Roman" w:hAnsi="Times New Roman" w:cs="Times New Roman"/>
          <w:sz w:val="28"/>
          <w:szCs w:val="28"/>
        </w:rPr>
        <w:t>ноябр</w:t>
      </w:r>
      <w:r w:rsidR="00AD11FA">
        <w:rPr>
          <w:rFonts w:ascii="Times New Roman" w:hAnsi="Times New Roman" w:cs="Times New Roman"/>
          <w:sz w:val="28"/>
          <w:szCs w:val="28"/>
        </w:rPr>
        <w:t>я</w:t>
      </w:r>
      <w:r w:rsidR="00EF68D2" w:rsidRPr="0048572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EF68D2" w:rsidRPr="00A23361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F68D2" w:rsidRPr="00A23361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F68D2" w:rsidRPr="00A23361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F68D2" w:rsidRPr="00A23361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F68D2" w:rsidRPr="0055100A" w:rsidRDefault="00EF68D2" w:rsidP="00607B73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100A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EF68D2" w:rsidRPr="0055100A" w:rsidRDefault="00EF68D2" w:rsidP="00607B73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1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68D2" w:rsidRPr="0055100A" w:rsidRDefault="00EF68D2" w:rsidP="00607B73">
      <w:pPr>
        <w:shd w:val="clear" w:color="auto" w:fill="F7F7F7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100A">
        <w:rPr>
          <w:rFonts w:ascii="Times New Roman" w:hAnsi="Times New Roman" w:cs="Times New Roman"/>
          <w:b/>
          <w:bCs/>
          <w:sz w:val="28"/>
          <w:szCs w:val="28"/>
        </w:rPr>
        <w:t>конкурсного отбора руководителя Исполнительного</w:t>
      </w:r>
    </w:p>
    <w:p w:rsidR="00EF68D2" w:rsidRPr="0055100A" w:rsidRDefault="00EF68D2" w:rsidP="00607B73">
      <w:pPr>
        <w:shd w:val="clear" w:color="auto" w:fill="F7F7F7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1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68D2" w:rsidRPr="0055100A" w:rsidRDefault="00EF68D2" w:rsidP="00607B73">
      <w:pPr>
        <w:shd w:val="clear" w:color="auto" w:fill="F7F7F7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5100A">
        <w:rPr>
          <w:rFonts w:ascii="Times New Roman" w:hAnsi="Times New Roman" w:cs="Times New Roman"/>
          <w:b/>
          <w:bCs/>
          <w:sz w:val="28"/>
          <w:szCs w:val="28"/>
        </w:rPr>
        <w:t>органа</w:t>
      </w:r>
      <w:r w:rsidRPr="0055100A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акционерного общества </w:t>
      </w:r>
    </w:p>
    <w:p w:rsidR="00EF68D2" w:rsidRPr="0055100A" w:rsidRDefault="00EF68D2" w:rsidP="00607B73">
      <w:pPr>
        <w:shd w:val="clear" w:color="auto" w:fill="F7F7F7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68D2" w:rsidRPr="0055100A" w:rsidRDefault="00EF68D2" w:rsidP="00607B73">
      <w:pPr>
        <w:shd w:val="clear" w:color="auto" w:fill="F7F7F7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100A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V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R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S</w:t>
      </w:r>
      <w:r w:rsidRPr="0055100A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EF68D2" w:rsidRPr="0055100A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EF68D2" w:rsidRPr="0055100A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EF68D2" w:rsidRPr="0055100A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EF68D2" w:rsidRPr="0055100A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EF68D2" w:rsidRPr="0055100A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EF68D2" w:rsidRPr="0055100A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EF68D2" w:rsidRPr="0055100A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EF68D2" w:rsidRPr="0055100A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EF68D2" w:rsidRPr="0055100A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EF68D2" w:rsidRPr="0055100A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EF68D2" w:rsidRPr="0055100A" w:rsidRDefault="00EF68D2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485720" w:rsidRPr="0055100A" w:rsidRDefault="00485720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485720" w:rsidRPr="0055100A" w:rsidRDefault="00485720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485720" w:rsidRPr="0055100A" w:rsidRDefault="00485720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485720" w:rsidRPr="0055100A" w:rsidRDefault="00485720" w:rsidP="0001230D">
      <w:pPr>
        <w:shd w:val="clear" w:color="auto" w:fill="F7F7F7"/>
        <w:spacing w:after="0" w:line="52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EF68D2" w:rsidRPr="0055100A" w:rsidRDefault="00EF68D2" w:rsidP="002763E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55100A">
        <w:rPr>
          <w:rFonts w:ascii="Times New Roman" w:hAnsi="Times New Roman" w:cs="Times New Roman"/>
          <w:b/>
          <w:bCs/>
          <w:noProof/>
          <w:sz w:val="28"/>
          <w:szCs w:val="28"/>
        </w:rPr>
        <w:t>Кувасай</w:t>
      </w:r>
      <w:r w:rsidRPr="0055100A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– 2016 </w:t>
      </w:r>
      <w:r w:rsidRPr="0055100A">
        <w:rPr>
          <w:rFonts w:ascii="Times New Roman" w:hAnsi="Times New Roman" w:cs="Times New Roman"/>
          <w:b/>
          <w:bCs/>
          <w:noProof/>
          <w:sz w:val="28"/>
          <w:szCs w:val="28"/>
        </w:rPr>
        <w:t>г</w:t>
      </w:r>
      <w:r w:rsidRPr="0055100A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.</w:t>
      </w:r>
    </w:p>
    <w:p w:rsidR="00EF68D2" w:rsidRPr="00401F17" w:rsidRDefault="00EF68D2" w:rsidP="002763E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</w:pPr>
    </w:p>
    <w:p w:rsidR="00EF68D2" w:rsidRPr="00414F8B" w:rsidRDefault="00485720" w:rsidP="00485720">
      <w:pPr>
        <w:numPr>
          <w:ilvl w:val="0"/>
          <w:numId w:val="2"/>
        </w:numPr>
        <w:spacing w:after="0" w:line="180" w:lineRule="atLeast"/>
        <w:ind w:left="300"/>
        <w:rPr>
          <w:rFonts w:ascii="Times New Roman" w:hAnsi="Times New Roman" w:cs="Times New Roman"/>
          <w:color w:val="000000"/>
          <w:lang w:eastAsia="ru-RU"/>
        </w:rPr>
      </w:pPr>
      <w:r w:rsidRPr="00AD11FA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                                                  </w:t>
      </w:r>
      <w:r w:rsidR="00EF68D2" w:rsidRPr="00414F8B">
        <w:rPr>
          <w:rFonts w:ascii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EF68D2" w:rsidRPr="00414F8B" w:rsidRDefault="00EF68D2" w:rsidP="00A23361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414F8B">
        <w:rPr>
          <w:rFonts w:ascii="Times New Roman" w:hAnsi="Times New Roman" w:cs="Times New Roman"/>
          <w:color w:val="000000"/>
          <w:lang w:eastAsia="ru-RU"/>
        </w:rPr>
        <w:t>Настоящий Порядок разработан а</w:t>
      </w:r>
      <w:r w:rsidRPr="00414F8B">
        <w:rPr>
          <w:rFonts w:ascii="Times New Roman" w:hAnsi="Times New Roman" w:cs="Times New Roman"/>
          <w:lang w:eastAsia="ru-RU"/>
        </w:rPr>
        <w:t xml:space="preserve">кционерного общества </w:t>
      </w:r>
      <w:r w:rsidRPr="00414F8B">
        <w:rPr>
          <w:rFonts w:ascii="Times New Roman" w:hAnsi="Times New Roman" w:cs="Times New Roman"/>
        </w:rPr>
        <w:t>«</w:t>
      </w:r>
      <w:r w:rsidRPr="00414F8B">
        <w:rPr>
          <w:rFonts w:ascii="Times New Roman" w:hAnsi="Times New Roman" w:cs="Times New Roman"/>
          <w:lang w:val="uz-Cyrl-UZ"/>
        </w:rPr>
        <w:t>Kvarts</w:t>
      </w:r>
      <w:r w:rsidRPr="00414F8B">
        <w:rPr>
          <w:rFonts w:ascii="Times New Roman" w:hAnsi="Times New Roman" w:cs="Times New Roman"/>
        </w:rPr>
        <w:t xml:space="preserve">» </w:t>
      </w:r>
      <w:r w:rsidRPr="00414F8B">
        <w:rPr>
          <w:rFonts w:ascii="Times New Roman" w:hAnsi="Times New Roman" w:cs="Times New Roman"/>
          <w:lang w:eastAsia="ru-RU"/>
        </w:rPr>
        <w:t xml:space="preserve">(далее - Положение) разработано в соответствии с Законом Республики Узбекистан «Об акционерных обществах и защите прав акционеров» (далее - Закон), иными законодательно-нормативными актами, рекомендациями Кодекса корпоративного управления (утвержден Протоколом заседания Комиссии по повышению эффективности деятельности акционерных обществ и совершенствованию системы корпоративного управления № 9 от 31.12.2015 г.), Уставом акционерного общества </w:t>
      </w:r>
      <w:r w:rsidRPr="00414F8B">
        <w:rPr>
          <w:rFonts w:ascii="Times New Roman" w:hAnsi="Times New Roman" w:cs="Times New Roman"/>
        </w:rPr>
        <w:t>«</w:t>
      </w:r>
      <w:r w:rsidRPr="00414F8B">
        <w:rPr>
          <w:rFonts w:ascii="Times New Roman" w:hAnsi="Times New Roman" w:cs="Times New Roman"/>
          <w:lang w:val="uz-Cyrl-UZ"/>
        </w:rPr>
        <w:t>Kvarts</w:t>
      </w:r>
      <w:r w:rsidRPr="00414F8B">
        <w:rPr>
          <w:rFonts w:ascii="Times New Roman" w:hAnsi="Times New Roman" w:cs="Times New Roman"/>
        </w:rPr>
        <w:t xml:space="preserve">» </w:t>
      </w:r>
      <w:r w:rsidRPr="00414F8B">
        <w:rPr>
          <w:rFonts w:ascii="Times New Roman" w:hAnsi="Times New Roman" w:cs="Times New Roman"/>
          <w:lang w:eastAsia="ru-RU"/>
        </w:rPr>
        <w:t>(далее - Общество) и иными внутренними документами</w:t>
      </w:r>
      <w:proofErr w:type="gramEnd"/>
      <w:r w:rsidRPr="00414F8B">
        <w:rPr>
          <w:rFonts w:ascii="Times New Roman" w:hAnsi="Times New Roman" w:cs="Times New Roman"/>
          <w:lang w:eastAsia="ru-RU"/>
        </w:rPr>
        <w:t xml:space="preserve"> Общества.</w:t>
      </w:r>
    </w:p>
    <w:p w:rsidR="00EF68D2" w:rsidRPr="00414F8B" w:rsidRDefault="00EF68D2" w:rsidP="00A23361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Настоящий Порядок определяет порядок проведения отбора кандидатур на должность Председателя Правления и членов Правления Общества.</w:t>
      </w:r>
    </w:p>
    <w:p w:rsidR="00EF68D2" w:rsidRPr="00414F8B" w:rsidRDefault="00EF68D2" w:rsidP="00A23361">
      <w:pPr>
        <w:shd w:val="clear" w:color="auto" w:fill="F7F7F7"/>
        <w:spacing w:before="120" w:after="0" w:line="240" w:lineRule="auto"/>
        <w:ind w:firstLine="567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Принципами проведения отбора являются:</w:t>
      </w:r>
    </w:p>
    <w:p w:rsidR="00EF68D2" w:rsidRPr="00414F8B" w:rsidRDefault="00EF68D2" w:rsidP="00A23361">
      <w:pPr>
        <w:shd w:val="clear" w:color="auto" w:fill="F7F7F7"/>
        <w:spacing w:before="120" w:after="0" w:line="240" w:lineRule="auto"/>
        <w:ind w:firstLine="567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b/>
          <w:bCs/>
          <w:color w:val="000000"/>
          <w:lang w:eastAsia="ru-RU"/>
        </w:rPr>
        <w:t>прозрачность,</w:t>
      </w:r>
      <w:r w:rsidRPr="00414F8B">
        <w:rPr>
          <w:rFonts w:ascii="Times New Roman" w:hAnsi="Times New Roman" w:cs="Times New Roman"/>
          <w:color w:val="000000"/>
          <w:lang w:eastAsia="ru-RU"/>
        </w:rPr>
        <w:t xml:space="preserve"> обеспечиваемая путем публикации сведений о начале отбора, порядка его проведения, критериях отбора и отобранных кандидатурах;</w:t>
      </w:r>
    </w:p>
    <w:p w:rsidR="00EF68D2" w:rsidRPr="00414F8B" w:rsidRDefault="00EF68D2" w:rsidP="00A23361">
      <w:pPr>
        <w:shd w:val="clear" w:color="auto" w:fill="F7F7F7"/>
        <w:spacing w:before="120"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b/>
          <w:bCs/>
          <w:color w:val="000000"/>
          <w:lang w:eastAsia="ru-RU"/>
        </w:rPr>
        <w:t>регулярность,</w:t>
      </w:r>
      <w:r w:rsidRPr="00414F8B">
        <w:rPr>
          <w:rFonts w:ascii="Times New Roman" w:hAnsi="Times New Roman" w:cs="Times New Roman"/>
          <w:color w:val="000000"/>
          <w:lang w:eastAsia="ru-RU"/>
        </w:rPr>
        <w:t xml:space="preserve"> обеспечиваемая путем проведения отбора с установленной периодичностью, предусмотренной для направления предложений по исполнительному органу, согласно Закону Республики Узбекистан «Об акционерных обществах и защите прав акционеров»;</w:t>
      </w:r>
    </w:p>
    <w:p w:rsidR="00EF68D2" w:rsidRPr="00414F8B" w:rsidRDefault="00EF68D2" w:rsidP="00A23361">
      <w:pPr>
        <w:shd w:val="clear" w:color="auto" w:fill="F7F7F7"/>
        <w:spacing w:before="120" w:after="0" w:line="240" w:lineRule="auto"/>
        <w:ind w:firstLine="567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b/>
          <w:bCs/>
          <w:color w:val="000000"/>
          <w:lang w:eastAsia="ru-RU"/>
        </w:rPr>
        <w:t>состязательность,</w:t>
      </w:r>
      <w:r w:rsidRPr="00414F8B">
        <w:rPr>
          <w:rFonts w:ascii="Times New Roman" w:hAnsi="Times New Roman" w:cs="Times New Roman"/>
          <w:color w:val="000000"/>
          <w:lang w:eastAsia="ru-RU"/>
        </w:rPr>
        <w:t xml:space="preserve"> обеспечиваемая путем оценивания квалификационных и профессиональных качеств кандидатур согласно критериям, установленным настоящим Регламентом.</w:t>
      </w:r>
    </w:p>
    <w:p w:rsidR="00EF68D2" w:rsidRPr="00414F8B" w:rsidRDefault="00EF68D2" w:rsidP="00A23361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Отбор кандидатур на должность Председателя Правления и членов Правления (далее – отбор) проводится Наблюдательным советом Общества (далее – Наблюдательный совет).</w:t>
      </w:r>
    </w:p>
    <w:p w:rsidR="00EF68D2" w:rsidRPr="00414F8B" w:rsidRDefault="00EF68D2" w:rsidP="00A23361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Отбор проводится на основе поступивших предложений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414F8B">
        <w:rPr>
          <w:rFonts w:ascii="Times New Roman" w:hAnsi="Times New Roman" w:cs="Times New Roman"/>
          <w:color w:val="000000"/>
          <w:lang w:eastAsia="ru-RU"/>
        </w:rPr>
        <w:t>по кандидатурам.</w:t>
      </w:r>
    </w:p>
    <w:p w:rsidR="00EF68D2" w:rsidRPr="00414F8B" w:rsidRDefault="00EF68D2" w:rsidP="00EF5E78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Кандидатурами могут выступать квалифицированные работники сферы </w:t>
      </w:r>
      <w:r w:rsidR="00401F17" w:rsidRPr="008F3C4C">
        <w:rPr>
          <w:rFonts w:ascii="Times New Roman" w:hAnsi="Times New Roman" w:cs="Times New Roman"/>
          <w:lang w:eastAsia="ru-RU"/>
        </w:rPr>
        <w:t>п</w:t>
      </w:r>
      <w:r w:rsidRPr="008F3C4C">
        <w:rPr>
          <w:rFonts w:ascii="Times New Roman" w:hAnsi="Times New Roman" w:cs="Times New Roman"/>
          <w:lang w:eastAsia="ru-RU"/>
        </w:rPr>
        <w:t>ромы</w:t>
      </w:r>
      <w:r w:rsidR="00401F17" w:rsidRPr="008F3C4C">
        <w:rPr>
          <w:rFonts w:ascii="Times New Roman" w:hAnsi="Times New Roman" w:cs="Times New Roman"/>
          <w:lang w:eastAsia="ru-RU"/>
        </w:rPr>
        <w:t>шленности и э</w:t>
      </w:r>
      <w:r w:rsidRPr="008F3C4C">
        <w:rPr>
          <w:rFonts w:ascii="Times New Roman" w:hAnsi="Times New Roman" w:cs="Times New Roman"/>
          <w:lang w:eastAsia="ru-RU"/>
        </w:rPr>
        <w:t>кономики</w:t>
      </w:r>
      <w:r w:rsidRPr="008F3C4C">
        <w:rPr>
          <w:rFonts w:ascii="Times New Roman" w:hAnsi="Times New Roman" w:cs="Times New Roman"/>
          <w:color w:val="000000"/>
          <w:lang w:eastAsia="ru-RU"/>
        </w:rPr>
        <w:t>, других министерств и ведомств республики, а также иные лица, в том числе иностранные менеджеры, имеющие необходимую квалификацию</w:t>
      </w:r>
      <w:r w:rsidRPr="00414F8B">
        <w:rPr>
          <w:rFonts w:ascii="Times New Roman" w:hAnsi="Times New Roman" w:cs="Times New Roman"/>
          <w:color w:val="000000"/>
          <w:lang w:eastAsia="ru-RU"/>
        </w:rPr>
        <w:t xml:space="preserve"> и опыт работы в соответствующей сфере (далее – кандидатуры).</w:t>
      </w:r>
    </w:p>
    <w:p w:rsidR="00EF68D2" w:rsidRPr="00414F8B" w:rsidRDefault="00EF68D2" w:rsidP="00EF5E78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Предложения по кандидатурам могут вноситься соискателями самостоятельно</w:t>
      </w:r>
      <w:r w:rsidRPr="00754A46">
        <w:rPr>
          <w:rFonts w:ascii="Times New Roman" w:hAnsi="Times New Roman" w:cs="Times New Roman"/>
          <w:color w:val="000000"/>
          <w:lang w:eastAsia="ru-RU"/>
        </w:rPr>
        <w:t>, (</w:t>
      </w:r>
      <w:proofErr w:type="gramStart"/>
      <w:r w:rsidRPr="00754A46">
        <w:rPr>
          <w:rFonts w:ascii="Times New Roman" w:hAnsi="Times New Roman" w:cs="Times New Roman"/>
          <w:color w:val="000000"/>
          <w:lang w:eastAsia="ru-RU"/>
        </w:rPr>
        <w:t>Выше стоящий</w:t>
      </w:r>
      <w:proofErr w:type="gramEnd"/>
      <w:r w:rsidRPr="00754A46">
        <w:rPr>
          <w:rFonts w:ascii="Times New Roman" w:hAnsi="Times New Roman" w:cs="Times New Roman"/>
          <w:color w:val="000000"/>
          <w:lang w:eastAsia="ru-RU"/>
        </w:rPr>
        <w:t xml:space="preserve"> орган, Министерства или Органа хозуправления), другими министерствами, ведомствами</w:t>
      </w:r>
      <w:r w:rsidRPr="00414F8B">
        <w:rPr>
          <w:rFonts w:ascii="Times New Roman" w:hAnsi="Times New Roman" w:cs="Times New Roman"/>
          <w:color w:val="000000"/>
          <w:lang w:eastAsia="ru-RU"/>
        </w:rPr>
        <w:t>, акционерами и иными лицами, уполномоченными в соответствии с законодательством вносить предложения по кандидатурам на руководящие должности Общества (далее – инициаторы).</w:t>
      </w:r>
    </w:p>
    <w:p w:rsidR="00EF68D2" w:rsidRPr="00414F8B" w:rsidRDefault="00EF68D2" w:rsidP="00A23361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Сроки отбора должны учитывать период времени, отводимый для направления предложений по кандидатурам на руководящие должности Общества, согласно Закону Республики Узбекистан «Об акционерных обществах и защите прав акционеров», если иной срок не установлен Уставом Общества.</w:t>
      </w:r>
    </w:p>
    <w:p w:rsidR="00EF68D2" w:rsidRPr="00414F8B" w:rsidRDefault="00EF68D2" w:rsidP="00EF5E78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Для проведения отбора Наблюдательный совет создает отборочную комиссию, включающую членов Наблюдательного совета, Ревизионной комиссии и представителей </w:t>
      </w:r>
      <w:r w:rsidRPr="00754A46">
        <w:rPr>
          <w:rFonts w:ascii="Times New Roman" w:hAnsi="Times New Roman" w:cs="Times New Roman"/>
          <w:color w:val="000000"/>
          <w:lang w:eastAsia="ru-RU"/>
        </w:rPr>
        <w:t>соответствующих Министерств  и ведомств</w:t>
      </w:r>
      <w:r w:rsidRPr="00414F8B">
        <w:rPr>
          <w:rFonts w:ascii="Times New Roman" w:hAnsi="Times New Roman" w:cs="Times New Roman"/>
          <w:color w:val="000000"/>
          <w:lang w:eastAsia="ru-RU"/>
        </w:rPr>
        <w:t xml:space="preserve"> Республики Узбекистан и другие.</w:t>
      </w:r>
    </w:p>
    <w:p w:rsidR="00EF68D2" w:rsidRPr="00414F8B" w:rsidRDefault="00EF68D2" w:rsidP="00A23361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Персональный состав отборочной комиссии утверждается Наблюдательным советом Общества.</w:t>
      </w:r>
    </w:p>
    <w:p w:rsidR="00EF68D2" w:rsidRPr="00414F8B" w:rsidRDefault="00EF68D2" w:rsidP="00A23361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Решения отборочной комиссии принимаются на заседаниях и оформляются протоколом.</w:t>
      </w:r>
    </w:p>
    <w:p w:rsidR="00EF68D2" w:rsidRPr="00414F8B" w:rsidRDefault="00EF68D2" w:rsidP="00434FEC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 Функции рабочего органа отборочной комиссии возлагаются на </w:t>
      </w:r>
      <w:r w:rsidRPr="00754A46">
        <w:rPr>
          <w:rFonts w:ascii="Times New Roman" w:hAnsi="Times New Roman" w:cs="Times New Roman"/>
          <w:color w:val="000000"/>
          <w:lang w:eastAsia="ru-RU"/>
        </w:rPr>
        <w:t>кадровую службу</w:t>
      </w:r>
      <w:r w:rsidRPr="00414F8B">
        <w:rPr>
          <w:rFonts w:ascii="Times New Roman" w:hAnsi="Times New Roman" w:cs="Times New Roman"/>
          <w:color w:val="000000"/>
          <w:lang w:eastAsia="ru-RU"/>
        </w:rPr>
        <w:t xml:space="preserve"> Общества.</w:t>
      </w:r>
    </w:p>
    <w:p w:rsidR="00EF68D2" w:rsidRPr="00414F8B" w:rsidRDefault="00EF68D2" w:rsidP="00434FEC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 Общество размещает на </w:t>
      </w:r>
      <w:proofErr w:type="gramStart"/>
      <w:r w:rsidRPr="00414F8B">
        <w:rPr>
          <w:rFonts w:ascii="Times New Roman" w:hAnsi="Times New Roman" w:cs="Times New Roman"/>
          <w:color w:val="000000"/>
          <w:lang w:eastAsia="ru-RU"/>
        </w:rPr>
        <w:t>своем</w:t>
      </w:r>
      <w:proofErr w:type="gramEnd"/>
      <w:r w:rsidRPr="00414F8B">
        <w:rPr>
          <w:rFonts w:ascii="Times New Roman" w:hAnsi="Times New Roman" w:cs="Times New Roman"/>
          <w:color w:val="000000"/>
          <w:lang w:eastAsia="ru-RU"/>
        </w:rPr>
        <w:t xml:space="preserve"> сайте в сети Интернет следующую информацию об отборе:</w:t>
      </w:r>
    </w:p>
    <w:p w:rsidR="00EF68D2" w:rsidRPr="00414F8B" w:rsidRDefault="00EF68D2" w:rsidP="00DA3E2E">
      <w:pPr>
        <w:pStyle w:val="a5"/>
        <w:shd w:val="clear" w:color="auto" w:fill="F7F7F7"/>
        <w:tabs>
          <w:tab w:val="left" w:pos="993"/>
        </w:tabs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1.Текст настоящего Регламента и его приложений.</w:t>
      </w:r>
    </w:p>
    <w:p w:rsidR="00EF68D2" w:rsidRPr="00414F8B" w:rsidRDefault="00EF68D2" w:rsidP="00DA3E2E">
      <w:pPr>
        <w:pStyle w:val="a5"/>
        <w:shd w:val="clear" w:color="auto" w:fill="F7F7F7"/>
        <w:tabs>
          <w:tab w:val="left" w:pos="993"/>
        </w:tabs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2.Утвержденный отборочной комиссией текст объявления об отборе.</w:t>
      </w:r>
    </w:p>
    <w:p w:rsidR="00EF68D2" w:rsidRPr="00414F8B" w:rsidRDefault="00EF68D2" w:rsidP="00DA3E2E">
      <w:pPr>
        <w:pStyle w:val="a5"/>
        <w:shd w:val="clear" w:color="auto" w:fill="F7F7F7"/>
        <w:tabs>
          <w:tab w:val="left" w:pos="993"/>
        </w:tabs>
        <w:spacing w:before="120" w:after="0" w:line="240" w:lineRule="auto"/>
        <w:ind w:left="92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3.Информационно-разъяснительные материалы, касающиеся отбора.</w:t>
      </w:r>
    </w:p>
    <w:p w:rsidR="00EF68D2" w:rsidRPr="00401F17" w:rsidRDefault="00EF68D2" w:rsidP="00A23361">
      <w:pPr>
        <w:pStyle w:val="a5"/>
        <w:numPr>
          <w:ilvl w:val="0"/>
          <w:numId w:val="9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401F17">
        <w:rPr>
          <w:rFonts w:ascii="Times New Roman" w:hAnsi="Times New Roman" w:cs="Times New Roman"/>
          <w:lang w:eastAsia="ru-RU"/>
        </w:rPr>
        <w:lastRenderedPageBreak/>
        <w:t xml:space="preserve"> Общество публикует информацию об отборе в средствах массовой информации, включая на сайте </w:t>
      </w:r>
      <w:proofErr w:type="spellStart"/>
      <w:r w:rsidRPr="00401F17">
        <w:rPr>
          <w:rFonts w:ascii="Times New Roman" w:hAnsi="Times New Roman" w:cs="Times New Roman"/>
          <w:lang w:eastAsia="ru-RU"/>
        </w:rPr>
        <w:t>soejobs.gkk.uz</w:t>
      </w:r>
      <w:proofErr w:type="spellEnd"/>
      <w:r w:rsidRPr="00401F17">
        <w:rPr>
          <w:rFonts w:ascii="Times New Roman" w:hAnsi="Times New Roman" w:cs="Times New Roman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8D2" w:rsidRPr="00401F17" w:rsidRDefault="00EF68D2" w:rsidP="00F94E8F">
      <w:pPr>
        <w:pStyle w:val="a5"/>
        <w:shd w:val="clear" w:color="auto" w:fill="F7F7F7"/>
        <w:tabs>
          <w:tab w:val="left" w:pos="993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lang w:eastAsia="ru-RU"/>
        </w:rPr>
      </w:pPr>
      <w:r w:rsidRPr="00401F17">
        <w:rPr>
          <w:rFonts w:ascii="Times New Roman" w:hAnsi="Times New Roman" w:cs="Times New Roman"/>
          <w:b/>
          <w:bCs/>
          <w:lang w:eastAsia="ru-RU"/>
        </w:rPr>
        <w:t>II. Подготовка к отбору</w:t>
      </w:r>
    </w:p>
    <w:p w:rsidR="00EF68D2" w:rsidRPr="00414F8B" w:rsidRDefault="00EF68D2" w:rsidP="00434FEC">
      <w:pPr>
        <w:shd w:val="clear" w:color="auto" w:fill="F7F7F7"/>
        <w:spacing w:before="120" w:after="0" w:line="240" w:lineRule="auto"/>
        <w:ind w:firstLine="56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 </w:t>
      </w:r>
      <w:r w:rsidR="00F94E8F">
        <w:rPr>
          <w:rFonts w:ascii="Times New Roman" w:hAnsi="Times New Roman" w:cs="Times New Roman"/>
          <w:color w:val="000000"/>
          <w:lang w:eastAsia="ru-RU"/>
        </w:rPr>
        <w:t>14.</w:t>
      </w:r>
      <w:r w:rsidRPr="00414F8B">
        <w:rPr>
          <w:rFonts w:ascii="Times New Roman" w:hAnsi="Times New Roman" w:cs="Times New Roman"/>
          <w:color w:val="000000"/>
          <w:lang w:eastAsia="ru-RU"/>
        </w:rPr>
        <w:t> Инициаторы, в течение 10 дней после объявления отбора (если иной срок не указан в объявлении) представляют сведения о кандидатурах.</w:t>
      </w:r>
    </w:p>
    <w:p w:rsidR="00EF68D2" w:rsidRPr="00414F8B" w:rsidRDefault="00F94E8F" w:rsidP="00F94E8F">
      <w:pPr>
        <w:pStyle w:val="a5"/>
        <w:shd w:val="clear" w:color="auto" w:fill="F7F7F7"/>
        <w:tabs>
          <w:tab w:val="left" w:pos="993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15</w:t>
      </w:r>
      <w:r w:rsidR="00EF68D2" w:rsidRPr="00414F8B">
        <w:rPr>
          <w:rFonts w:ascii="Times New Roman" w:hAnsi="Times New Roman" w:cs="Times New Roman"/>
          <w:color w:val="000000"/>
          <w:lang w:eastAsia="ru-RU"/>
        </w:rPr>
        <w:t> Кандидатурой не могут быть лица, которые:</w:t>
      </w:r>
    </w:p>
    <w:p w:rsidR="00EF68D2" w:rsidRPr="00414F8B" w:rsidRDefault="00EF68D2" w:rsidP="00561513">
      <w:pPr>
        <w:pStyle w:val="a5"/>
        <w:numPr>
          <w:ilvl w:val="0"/>
          <w:numId w:val="8"/>
        </w:numPr>
        <w:shd w:val="clear" w:color="auto" w:fill="F7F7F7"/>
        <w:tabs>
          <w:tab w:val="left" w:pos="1276"/>
        </w:tabs>
        <w:spacing w:before="120"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не имеют высшего образования по </w:t>
      </w:r>
      <w:r w:rsidRPr="00754A46">
        <w:rPr>
          <w:rFonts w:ascii="Times New Roman" w:hAnsi="Times New Roman" w:cs="Times New Roman"/>
          <w:color w:val="000000"/>
          <w:lang w:eastAsia="ru-RU"/>
        </w:rPr>
        <w:t>соответствующей специальности</w:t>
      </w:r>
      <w:r w:rsidRPr="00414F8B">
        <w:rPr>
          <w:rFonts w:ascii="Times New Roman" w:hAnsi="Times New Roman" w:cs="Times New Roman"/>
          <w:color w:val="000000"/>
          <w:lang w:eastAsia="ru-RU"/>
        </w:rPr>
        <w:t>;</w:t>
      </w:r>
    </w:p>
    <w:p w:rsidR="00EF68D2" w:rsidRPr="00414F8B" w:rsidRDefault="00EF68D2" w:rsidP="00561513">
      <w:pPr>
        <w:pStyle w:val="a5"/>
        <w:numPr>
          <w:ilvl w:val="0"/>
          <w:numId w:val="8"/>
        </w:numPr>
        <w:shd w:val="clear" w:color="auto" w:fill="F7F7F7"/>
        <w:tabs>
          <w:tab w:val="left" w:pos="1276"/>
        </w:tabs>
        <w:spacing w:before="120"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не имеют, как минимум, трехлетнего стажа работы на руководящих </w:t>
      </w:r>
      <w:proofErr w:type="gramStart"/>
      <w:r w:rsidRPr="00414F8B">
        <w:rPr>
          <w:rFonts w:ascii="Times New Roman" w:hAnsi="Times New Roman" w:cs="Times New Roman"/>
          <w:color w:val="000000"/>
          <w:lang w:eastAsia="ru-RU"/>
        </w:rPr>
        <w:t>должностях</w:t>
      </w:r>
      <w:proofErr w:type="gramEnd"/>
      <w:r w:rsidRPr="00414F8B">
        <w:rPr>
          <w:rFonts w:ascii="Times New Roman" w:hAnsi="Times New Roman" w:cs="Times New Roman"/>
          <w:color w:val="000000"/>
          <w:lang w:eastAsia="ru-RU"/>
        </w:rPr>
        <w:t xml:space="preserve"> в сфере </w:t>
      </w:r>
      <w:r w:rsidRPr="00754A46">
        <w:rPr>
          <w:rFonts w:ascii="Times New Roman" w:hAnsi="Times New Roman" w:cs="Times New Roman"/>
          <w:color w:val="000000"/>
          <w:lang w:eastAsia="ru-RU"/>
        </w:rPr>
        <w:t>Экономики, промышленности</w:t>
      </w:r>
      <w:r>
        <w:rPr>
          <w:rFonts w:ascii="Times New Roman" w:hAnsi="Times New Roman" w:cs="Times New Roman"/>
          <w:color w:val="000000"/>
          <w:lang w:eastAsia="ru-RU"/>
        </w:rPr>
        <w:t>;</w:t>
      </w:r>
    </w:p>
    <w:p w:rsidR="00EF68D2" w:rsidRPr="00414F8B" w:rsidRDefault="00EF68D2" w:rsidP="00434FEC">
      <w:pPr>
        <w:pStyle w:val="a5"/>
        <w:numPr>
          <w:ilvl w:val="0"/>
          <w:numId w:val="8"/>
        </w:numPr>
        <w:shd w:val="clear" w:color="auto" w:fill="F7F7F7"/>
        <w:tabs>
          <w:tab w:val="left" w:pos="1276"/>
        </w:tabs>
        <w:spacing w:before="120"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исполняли функции единоличного исполнительного органа, входили в состав коллегиального исполнительного органа или являлись учредителями юридического лица в момент прекращения действия лицензий на осуществление указанной деятельности за нарушения лицензионных требований и условий, допущенных по вине этих лиц, если с момента такого прекращения прошло менее трех лет;</w:t>
      </w:r>
    </w:p>
    <w:p w:rsidR="00EF68D2" w:rsidRPr="00414F8B" w:rsidRDefault="00EF68D2" w:rsidP="00434FEC">
      <w:pPr>
        <w:pStyle w:val="a5"/>
        <w:numPr>
          <w:ilvl w:val="0"/>
          <w:numId w:val="8"/>
        </w:numPr>
        <w:shd w:val="clear" w:color="auto" w:fill="F7F7F7"/>
        <w:tabs>
          <w:tab w:val="left" w:pos="1276"/>
        </w:tabs>
        <w:spacing w:before="120"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имеют непогашенную судимость за преступления в сфере экономики или за преступления против порядка управления;</w:t>
      </w:r>
    </w:p>
    <w:p w:rsidR="00EF68D2" w:rsidRPr="00414F8B" w:rsidRDefault="00EF68D2" w:rsidP="00434FEC">
      <w:pPr>
        <w:pStyle w:val="a5"/>
        <w:numPr>
          <w:ilvl w:val="0"/>
          <w:numId w:val="8"/>
        </w:numPr>
        <w:shd w:val="clear" w:color="auto" w:fill="F7F7F7"/>
        <w:tabs>
          <w:tab w:val="left" w:pos="1276"/>
        </w:tabs>
        <w:spacing w:before="120"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исполняли функции единоличного исполнительного органа или входили в состав коллегиального исполнительного органа юридического лица в момент, когда такое лицо было признано банкротом и с момента признания не истекло два года;</w:t>
      </w:r>
    </w:p>
    <w:p w:rsidR="00EF68D2" w:rsidRPr="00414F8B" w:rsidRDefault="00EF68D2" w:rsidP="00434FEC">
      <w:pPr>
        <w:pStyle w:val="a5"/>
        <w:numPr>
          <w:ilvl w:val="0"/>
          <w:numId w:val="8"/>
        </w:numPr>
        <w:shd w:val="clear" w:color="auto" w:fill="F7F7F7"/>
        <w:tabs>
          <w:tab w:val="left" w:pos="1276"/>
        </w:tabs>
        <w:spacing w:before="120"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находятся в отношениях родства с другим членом наблюдательного совета или руководителем Общества.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 Инициаторы обеспечивают достоверность, актуальность и соответствие действительности представленных Обществу сведений о кандидатурах.</w:t>
      </w:r>
    </w:p>
    <w:p w:rsidR="00EF68D2" w:rsidRPr="00414F8B" w:rsidRDefault="00EF68D2" w:rsidP="00227A2C">
      <w:pPr>
        <w:shd w:val="clear" w:color="auto" w:fill="F7F7F7"/>
        <w:spacing w:before="120"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b/>
          <w:bCs/>
          <w:color w:val="000000"/>
          <w:lang w:eastAsia="ru-RU"/>
        </w:rPr>
        <w:t>III. Проведение отбора</w:t>
      </w:r>
      <w:r w:rsidRPr="00414F8B">
        <w:rPr>
          <w:rFonts w:ascii="Times New Roman" w:hAnsi="Times New Roman" w:cs="Times New Roman"/>
          <w:color w:val="000000"/>
          <w:lang w:eastAsia="ru-RU"/>
        </w:rPr>
        <w:t> 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 Отбор наилучшей кандидатуры на должность Председателя Правления и членов Правления производится по наибольшему итоговому баллу, присвоенному кандидатуре согласно критериям, указанным в приложениях к настоящему Регламенту.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 При равном количестве набранных баллов Комиссией проводится голосование.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 При равном числе голосов у двух и более кандидатур по результатам голосования отборочной комиссии – право решающего голоса остается за председателем отборочной комиссии.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При отсутствии предложений по кандидатурам – кандидатуры определяются отборочной комиссией, из числа работников Общества, </w:t>
      </w:r>
      <w:r w:rsidRPr="005A24C5">
        <w:rPr>
          <w:rFonts w:ascii="Times New Roman" w:hAnsi="Times New Roman" w:cs="Times New Roman"/>
          <w:color w:val="000000"/>
          <w:lang w:eastAsia="ru-RU"/>
        </w:rPr>
        <w:t>Соответствующих министерств и ведомств</w:t>
      </w:r>
      <w:r w:rsidRPr="00414F8B">
        <w:rPr>
          <w:rFonts w:ascii="Times New Roman" w:hAnsi="Times New Roman" w:cs="Times New Roman"/>
          <w:color w:val="000000"/>
          <w:lang w:eastAsia="ru-RU"/>
        </w:rPr>
        <w:t xml:space="preserve"> Республики Узбекистан или входящих в структуру </w:t>
      </w:r>
      <w:r w:rsidRPr="005A24C5">
        <w:rPr>
          <w:rFonts w:ascii="Times New Roman" w:hAnsi="Times New Roman" w:cs="Times New Roman"/>
          <w:color w:val="000000"/>
          <w:lang w:eastAsia="ru-RU"/>
        </w:rPr>
        <w:t>Министерства предприятий и организаций.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 По лицам, выдвигаемым на руководящие должности на основании решений Президента Республики Узбекистан, Кабинета Министров Республики Узбекистан или Комиссии по повышению эффективности деятельности акционерных обществ и совершенствованию системы корпоративного управления, образованной постановлением Президента Республики Узбекистан от 31 марта 2015 года № ПП-2327 решение принимается без проведения отбора.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 Согласование предложений по наилучшей кандидатуре на руководящие должности наблюдательный совет проводит в порядке, установленном для номенклатурной должности.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 Наблюдательный совет вносит на рассмотрение общего собрания акционеров </w:t>
      </w:r>
      <w:proofErr w:type="gramStart"/>
      <w:r w:rsidRPr="00414F8B">
        <w:rPr>
          <w:rFonts w:ascii="Times New Roman" w:hAnsi="Times New Roman" w:cs="Times New Roman"/>
          <w:color w:val="000000"/>
          <w:lang w:eastAsia="ru-RU"/>
        </w:rPr>
        <w:t>согласованную</w:t>
      </w:r>
      <w:proofErr w:type="gramEnd"/>
      <w:r w:rsidRPr="00414F8B">
        <w:rPr>
          <w:rFonts w:ascii="Times New Roman" w:hAnsi="Times New Roman" w:cs="Times New Roman"/>
          <w:color w:val="000000"/>
          <w:lang w:eastAsia="ru-RU"/>
        </w:rPr>
        <w:t xml:space="preserve"> кандидатуры на руководящие должности в порядке и сроки, установленные законодательством, а также уставом и внутренними документами Общества. При наличии расхождений между положениями устава и внутренних документов Общества превалируют положения Устава.</w:t>
      </w:r>
    </w:p>
    <w:p w:rsidR="00EF68D2" w:rsidRPr="005A24C5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5A24C5">
        <w:rPr>
          <w:rFonts w:ascii="Times New Roman" w:hAnsi="Times New Roman" w:cs="Times New Roman"/>
          <w:color w:val="000000"/>
          <w:lang w:eastAsia="ru-RU"/>
        </w:rPr>
        <w:t>Решение по кандидатурам на члена Правления по направлениям исполнительного органа Общества принимает Наблюдательный совет.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lastRenderedPageBreak/>
        <w:t> Инициаторы обязаны безотлагательно сообщить наблюдательному совету о возникновении обстоятельств, влекущих необходимость замены кандидатуры.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 В случае если в отношении кандидатуры возникли обстоятельства, влекущие необходимость ее замены, наблюдательный совет определяет кандидатурой лицо, ранее участвовавшее в отборе и набравшее следующий наилучший итоговый балл, либо признанное таковым в порядке, установленном настоящим Регламентом.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 Наблюдательный совет вправе отклонить кандидатуру, если результаты деятельности данного лица в органах управления и контроля хозяйственного общества с государственной долей в установленном порядке признаны неудовлетворительными по решению Комиссии по мониторингу за эффективным использованием государственной доли акций в акционерных объединениях и компаниях.</w:t>
      </w:r>
    </w:p>
    <w:p w:rsidR="00EF68D2" w:rsidRPr="00414F8B" w:rsidRDefault="00EF68D2" w:rsidP="00227A2C">
      <w:pPr>
        <w:shd w:val="clear" w:color="auto" w:fill="F7F7F7"/>
        <w:spacing w:before="120" w:after="0" w:line="240" w:lineRule="auto"/>
        <w:ind w:firstLine="567"/>
        <w:jc w:val="center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b/>
          <w:bCs/>
          <w:color w:val="000000"/>
          <w:lang w:eastAsia="ru-RU"/>
        </w:rPr>
        <w:t>IV. Заключительные положения</w:t>
      </w:r>
      <w:r w:rsidRPr="00414F8B">
        <w:rPr>
          <w:rFonts w:ascii="Times New Roman" w:hAnsi="Times New Roman" w:cs="Times New Roman"/>
          <w:color w:val="000000"/>
          <w:lang w:eastAsia="ru-RU"/>
        </w:rPr>
        <w:t> 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noProof/>
        </w:rPr>
      </w:pPr>
      <w:r w:rsidRPr="00414F8B">
        <w:rPr>
          <w:rFonts w:ascii="Times New Roman" w:hAnsi="Times New Roman" w:cs="Times New Roman"/>
          <w:noProof/>
        </w:rPr>
        <w:t>Настоящий Порядок вступает в силу после его утверждения решением Наблюдательного совета Общества.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noProof/>
        </w:rPr>
      </w:pPr>
      <w:r w:rsidRPr="00414F8B">
        <w:rPr>
          <w:rFonts w:ascii="Times New Roman" w:hAnsi="Times New Roman" w:cs="Times New Roman"/>
          <w:noProof/>
        </w:rPr>
        <w:t>Решение Наблюдательного совета по утверждению настоящего Порядка принимается большинством голосов членов Наблюдательного совета, участвовавших в заседании, или единогласно всеми членами Наблюдательного совета в случае проведения заседания Наблюдательного совета заочно.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noProof/>
        </w:rPr>
      </w:pPr>
      <w:r w:rsidRPr="00414F8B">
        <w:rPr>
          <w:rFonts w:ascii="Times New Roman" w:hAnsi="Times New Roman" w:cs="Times New Roman"/>
          <w:noProof/>
        </w:rPr>
        <w:t>В настоящий Порядок могут быть внесены изменения или дополнения в связи с изменением законодательства, внесения изменений дополнений в Устав Общества, во внутренние документы Общества, изменении организационной структуры Общества и в других случаях.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noProof/>
        </w:rPr>
      </w:pPr>
      <w:r w:rsidRPr="00414F8B">
        <w:rPr>
          <w:rFonts w:ascii="Times New Roman" w:hAnsi="Times New Roman" w:cs="Times New Roman"/>
          <w:noProof/>
        </w:rPr>
        <w:t xml:space="preserve">Изменения и дополнения в настоящий Порядок вступают в силу после их утверждения решением Наблюдательного совета Общества. Решение Наблюдательного совета по утверждению изменений или дополнений в настоящий Порядок принимается  большинством голосов членов Наблюдательного совета, участвовавших в заседании, или единогласно всеми членами Наблюдательного совета в случае проведения заседания Наблюдательного совета заочно. 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noProof/>
        </w:rPr>
      </w:pPr>
      <w:r w:rsidRPr="00414F8B">
        <w:rPr>
          <w:rFonts w:ascii="Times New Roman" w:hAnsi="Times New Roman" w:cs="Times New Roman"/>
          <w:noProof/>
        </w:rPr>
        <w:t>Если отдельные статьи настоящего Положения вступают в противоречие с действующим законодательством Республики Узбекистан 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 Устава Общества до момента внесения соответствующих изменений в настоящий Порядок.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Лица, виновные в нарушении требований настоящего Порядка, несут ответственность в порядке, установленном законодательством.</w:t>
      </w:r>
    </w:p>
    <w:p w:rsidR="00EF68D2" w:rsidRPr="00414F8B" w:rsidRDefault="00EF68D2" w:rsidP="00F94E8F">
      <w:pPr>
        <w:pStyle w:val="a5"/>
        <w:numPr>
          <w:ilvl w:val="0"/>
          <w:numId w:val="11"/>
        </w:numPr>
        <w:shd w:val="clear" w:color="auto" w:fill="F7F7F7"/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За соблюдением требований настоящего Регламента осуществляет наблюдательный совет Общества.</w:t>
      </w:r>
    </w:p>
    <w:p w:rsidR="00EF68D2" w:rsidRPr="00414F8B" w:rsidRDefault="00EF68D2" w:rsidP="00713073">
      <w:pPr>
        <w:spacing w:before="120"/>
        <w:ind w:firstLine="851"/>
        <w:jc w:val="both"/>
        <w:rPr>
          <w:rFonts w:ascii="Times New Roman" w:hAnsi="Times New Roman" w:cs="Times New Roman"/>
          <w:color w:val="000000"/>
          <w:lang w:val="uz-Cyrl-UZ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EF68D2" w:rsidRPr="00354E43" w:rsidRDefault="00EF68D2" w:rsidP="00354E43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 1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ind w:left="453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Pr="00CD316A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68D2" w:rsidRPr="00414F8B" w:rsidRDefault="00EF68D2" w:rsidP="0040527B">
      <w:pPr>
        <w:shd w:val="clear" w:color="auto" w:fill="F7F7F7"/>
        <w:spacing w:after="0" w:line="180" w:lineRule="atLeast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14F8B">
        <w:rPr>
          <w:rFonts w:ascii="Times New Roman" w:hAnsi="Times New Roman" w:cs="Times New Roman"/>
          <w:b/>
          <w:bCs/>
          <w:color w:val="000000"/>
          <w:lang w:eastAsia="ru-RU"/>
        </w:rPr>
        <w:t>СВЕДЕНИЯ</w:t>
      </w:r>
    </w:p>
    <w:p w:rsidR="00EF68D2" w:rsidRPr="00414F8B" w:rsidRDefault="00EF68D2" w:rsidP="0040527B">
      <w:pPr>
        <w:shd w:val="clear" w:color="auto" w:fill="F7F7F7"/>
        <w:spacing w:after="0" w:line="180" w:lineRule="atLeast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EF68D2" w:rsidRPr="00414F8B" w:rsidRDefault="00EF68D2" w:rsidP="0040527B">
      <w:pPr>
        <w:shd w:val="clear" w:color="auto" w:fill="F7F7F7"/>
        <w:spacing w:after="0" w:line="180" w:lineRule="atLeast"/>
        <w:jc w:val="center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b/>
          <w:bCs/>
          <w:color w:val="000000"/>
          <w:lang w:eastAsia="ru-RU"/>
        </w:rPr>
        <w:t xml:space="preserve">о кандидатуре на должность </w:t>
      </w:r>
      <w:r w:rsidRPr="00414F8B">
        <w:rPr>
          <w:rFonts w:ascii="Times New Roman" w:hAnsi="Times New Roman" w:cs="Times New Roman"/>
          <w:color w:val="000000"/>
          <w:lang w:eastAsia="ru-RU"/>
        </w:rPr>
        <w:t>Председателя Правления; членов</w:t>
      </w:r>
    </w:p>
    <w:p w:rsidR="00EF68D2" w:rsidRPr="00414F8B" w:rsidRDefault="00EF68D2" w:rsidP="0040527B">
      <w:pPr>
        <w:shd w:val="clear" w:color="auto" w:fill="F7F7F7"/>
        <w:spacing w:after="0" w:line="180" w:lineRule="atLeast"/>
        <w:jc w:val="center"/>
        <w:rPr>
          <w:rFonts w:ascii="Times New Roman" w:hAnsi="Times New Roman" w:cs="Times New Roman"/>
          <w:color w:val="000000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EF68D2" w:rsidRPr="00414F8B" w:rsidRDefault="00EF68D2" w:rsidP="0040527B">
      <w:pPr>
        <w:shd w:val="clear" w:color="auto" w:fill="F7F7F7"/>
        <w:spacing w:after="0" w:line="180" w:lineRule="atLeast"/>
        <w:jc w:val="center"/>
        <w:rPr>
          <w:rFonts w:ascii="Times New Roman" w:hAnsi="Times New Roman" w:cs="Times New Roman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 xml:space="preserve">Правления </w:t>
      </w:r>
      <w:r w:rsidRPr="00414F8B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АО  </w:t>
      </w:r>
      <w:r w:rsidRPr="00414F8B">
        <w:rPr>
          <w:rFonts w:ascii="Times New Roman" w:hAnsi="Times New Roman" w:cs="Times New Roman"/>
        </w:rPr>
        <w:t>«</w:t>
      </w:r>
      <w:r w:rsidRPr="00414F8B">
        <w:rPr>
          <w:rFonts w:ascii="Times New Roman" w:hAnsi="Times New Roman" w:cs="Times New Roman"/>
          <w:lang w:val="uz-Cyrl-UZ"/>
        </w:rPr>
        <w:t>Kvarts</w:t>
      </w:r>
      <w:r w:rsidRPr="00414F8B">
        <w:rPr>
          <w:rFonts w:ascii="Times New Roman" w:hAnsi="Times New Roman" w:cs="Times New Roman"/>
        </w:rPr>
        <w:t>»</w:t>
      </w:r>
    </w:p>
    <w:p w:rsidR="00EF68D2" w:rsidRPr="002763EF" w:rsidRDefault="00EF68D2" w:rsidP="00EE2172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F8B">
        <w:rPr>
          <w:rFonts w:ascii="Times New Roman" w:hAnsi="Times New Roman" w:cs="Times New Roman"/>
          <w:color w:val="000000"/>
          <w:lang w:eastAsia="ru-RU"/>
        </w:rPr>
        <w:t>Ф.И.О. кандидатуры:</w:t>
      </w:r>
    </w:p>
    <w:tbl>
      <w:tblPr>
        <w:tblW w:w="9480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14"/>
        <w:gridCol w:w="5393"/>
        <w:gridCol w:w="1986"/>
        <w:gridCol w:w="1787"/>
      </w:tblGrid>
      <w:tr w:rsidR="00EF68D2" w:rsidRPr="002529FA">
        <w:trPr>
          <w:trHeight w:val="135"/>
          <w:tblCellSpacing w:w="0" w:type="dxa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150" w:line="13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13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ОЦЕНИВАЕМЫЕ КРИТЕРИИ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13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балл за соответствие критерию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0" w:line="13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 у кандидата (да / нет)</w:t>
            </w:r>
          </w:p>
        </w:tc>
      </w:tr>
      <w:tr w:rsidR="00EF68D2" w:rsidRPr="002529FA">
        <w:trPr>
          <w:trHeight w:val="150"/>
          <w:tblCellSpacing w:w="0" w:type="dxa"/>
        </w:trPr>
        <w:tc>
          <w:tcPr>
            <w:tcW w:w="9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I. ОБРАЗОВАНИЕ</w:t>
            </w:r>
          </w:p>
        </w:tc>
      </w:tr>
      <w:tr w:rsidR="00EF68D2" w:rsidRPr="002529FA">
        <w:trPr>
          <w:trHeight w:val="465"/>
          <w:tblCellSpacing w:w="0" w:type="dxa"/>
        </w:trPr>
        <w:tc>
          <w:tcPr>
            <w:tcW w:w="31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высшего образования (диплом инженера, бакалавра, или магистра)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15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F68D2" w:rsidRPr="002529FA">
        <w:trPr>
          <w:trHeight w:val="330"/>
          <w:tblCellSpacing w:w="0" w:type="dxa"/>
        </w:trPr>
        <w:tc>
          <w:tcPr>
            <w:tcW w:w="31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диплома о получении зарубежного высшего образования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15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F68D2" w:rsidRPr="002529FA">
        <w:trPr>
          <w:tblCellSpacing w:w="0" w:type="dxa"/>
        </w:trPr>
        <w:tc>
          <w:tcPr>
            <w:tcW w:w="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3</w:t>
            </w: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полученного в текущем или предыдущем году свидетельства о повышении квалификации или переподготовке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15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F68D2" w:rsidRPr="002529FA">
        <w:trPr>
          <w:trHeight w:val="150"/>
          <w:tblCellSpacing w:w="0" w:type="dxa"/>
        </w:trPr>
        <w:tc>
          <w:tcPr>
            <w:tcW w:w="9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8D2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8D2" w:rsidRPr="00CD316A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ОПЫТ РАБОТЫ</w:t>
            </w:r>
          </w:p>
        </w:tc>
      </w:tr>
      <w:tr w:rsidR="00EF68D2" w:rsidRPr="002529FA">
        <w:trPr>
          <w:tblCellSpacing w:w="0" w:type="dxa"/>
        </w:trPr>
        <w:tc>
          <w:tcPr>
            <w:tcW w:w="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4</w:t>
            </w:r>
          </w:p>
        </w:tc>
        <w:tc>
          <w:tcPr>
            <w:tcW w:w="9166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в государственных организациях, хозяйственных обществах с долей государства на должностях административно-управленческого персонала</w:t>
            </w: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одного года (включительно)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15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одного года до 3 лет включительно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от 3 до 5 лет включительно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5 лет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F68D2" w:rsidRPr="002529FA">
        <w:trPr>
          <w:tblCellSpacing w:w="0" w:type="dxa"/>
        </w:trPr>
        <w:tc>
          <w:tcPr>
            <w:tcW w:w="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5</w:t>
            </w:r>
          </w:p>
        </w:tc>
        <w:tc>
          <w:tcPr>
            <w:tcW w:w="9166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DF0D2F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в организациях и предприятиях отрасли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</w:t>
            </w: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должностях административно-управленческого персонала</w:t>
            </w: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одного года (включительно)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15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одного года до 3 лет включительно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от 3 до 5 лет включительно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5 лет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F68D2" w:rsidRPr="002529FA">
        <w:trPr>
          <w:tblCellSpacing w:w="0" w:type="dxa"/>
        </w:trPr>
        <w:tc>
          <w:tcPr>
            <w:tcW w:w="3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6</w:t>
            </w:r>
          </w:p>
        </w:tc>
        <w:tc>
          <w:tcPr>
            <w:tcW w:w="9166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Опыт работы на руководящих </w:t>
            </w:r>
            <w:proofErr w:type="gramStart"/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должностях</w:t>
            </w:r>
            <w:proofErr w:type="gramEnd"/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(директор, заместитель директора, менеджер, начальник и.т.д.)</w:t>
            </w: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одного года (включительно)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4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15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 </w:t>
            </w: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одного года до 3 лет включительно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опыт работы от 3 до 5 лет включительно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</w:tr>
      <w:tr w:rsidR="00EF68D2" w:rsidRPr="002529F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более 5 лет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8D2" w:rsidRPr="00CD316A" w:rsidRDefault="00EF68D2" w:rsidP="004052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</w:tc>
      </w:tr>
      <w:tr w:rsidR="00EF68D2" w:rsidRPr="002529FA">
        <w:trPr>
          <w:trHeight w:val="150"/>
          <w:tblCellSpacing w:w="0" w:type="dxa"/>
        </w:trPr>
        <w:tc>
          <w:tcPr>
            <w:tcW w:w="9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F68D2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8D2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8D2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8D2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8D2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8D2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8D2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F68D2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lastRenderedPageBreak/>
              <w:t>I</w:t>
            </w:r>
            <w:r w:rsidRPr="00CD31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ПРОЧИЕ КРИТЕРИИ</w:t>
            </w:r>
          </w:p>
          <w:p w:rsidR="00EF68D2" w:rsidRPr="00CD316A" w:rsidRDefault="00EF68D2" w:rsidP="0040527B">
            <w:pPr>
              <w:spacing w:after="0" w:line="15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68D2" w:rsidRPr="002529FA">
        <w:trPr>
          <w:trHeight w:val="135"/>
          <w:tblCellSpacing w:w="0" w:type="dxa"/>
        </w:trPr>
        <w:tc>
          <w:tcPr>
            <w:tcW w:w="31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13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lastRenderedPageBreak/>
              <w:t>7</w:t>
            </w: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13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у кандидата государственных или отраслевых наград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13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150" w:line="13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F68D2" w:rsidRPr="002529FA">
        <w:trPr>
          <w:trHeight w:val="850"/>
          <w:tblCellSpacing w:w="0" w:type="dxa"/>
        </w:trPr>
        <w:tc>
          <w:tcPr>
            <w:tcW w:w="31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8</w:t>
            </w: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DF0D2F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у кандидата общепризнанных международных статусов в области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EE2172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15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F68D2" w:rsidRPr="002529FA">
        <w:trPr>
          <w:trHeight w:val="931"/>
          <w:tblCellSpacing w:w="0" w:type="dxa"/>
        </w:trPr>
        <w:tc>
          <w:tcPr>
            <w:tcW w:w="31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9</w:t>
            </w: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DF0D2F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Прохождение кандидатом зарубежных стажировок в 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____________________________________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15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F68D2" w:rsidRPr="002529FA">
        <w:trPr>
          <w:trHeight w:val="465"/>
          <w:tblCellSpacing w:w="0" w:type="dxa"/>
        </w:trPr>
        <w:tc>
          <w:tcPr>
            <w:tcW w:w="31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10</w:t>
            </w: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письма от Кабинета Министров (его Департамента) или созданной при нем государственной комиссии о целесообразности выдвижения кандидата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15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EF68D2" w:rsidRPr="002529FA">
        <w:trPr>
          <w:trHeight w:val="450"/>
          <w:tblCellSpacing w:w="0" w:type="dxa"/>
        </w:trPr>
        <w:tc>
          <w:tcPr>
            <w:tcW w:w="314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11</w:t>
            </w:r>
          </w:p>
        </w:tc>
        <w:tc>
          <w:tcPr>
            <w:tcW w:w="53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письма от иного государственного органа или созданной при нем государственной комиссии о целесообразности выдвижения кандидата и не менее трех отзывов с предыдущих мест работы</w:t>
            </w:r>
          </w:p>
        </w:tc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F68D2" w:rsidRPr="00CD316A" w:rsidRDefault="00EF68D2" w:rsidP="0040527B">
            <w:pPr>
              <w:spacing w:after="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8D2" w:rsidRPr="00CD316A" w:rsidRDefault="00EF68D2" w:rsidP="0040527B">
            <w:pPr>
              <w:spacing w:after="150" w:line="375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D316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</w:tbl>
    <w:p w:rsidR="00EF68D2" w:rsidRPr="00CD316A" w:rsidRDefault="00EF68D2" w:rsidP="0040527B">
      <w:pPr>
        <w:shd w:val="clear" w:color="auto" w:fill="F7F7F7"/>
        <w:spacing w:after="119" w:line="180" w:lineRule="atLeast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Настоящим подтверждаю, что лицо, предлагаемое в качестве кандидатуры: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имеет высшее образование по соответствующей специальности;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имеет, как минимум, пятилетний стаж работы в соответствующей сфере;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течение трех предыдущих лет не исполняло функции единоличного исполнительного органа, не входило в состав коллегиального исполнительного органа или не являлось учредителем юридического лица в момент прекращения действия лицензий на осуществление указанной деятельности за нарушения лицензионных требований и условий, допущенных по вине данного лица;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 имеет непогашенную судимость за преступления в сфере информационных технологий и коммуникаций или за преступления против порядка управления;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 исполняло функции единоличного исполнительного органа или входило в состав коллегиального исполнительного органа юридического лица в момент, когда такое лицо было признано банкротом и с момента признания не истекло два года;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не находится в отношениях родства или свойства с другим членом наблюдательного совета или руководителем хозяйственного общества.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подлинность, достоверность и соответствие действительности всех сведений, изложенных в заявлении, а также сведений, содержащихся в документах и материалах, прилагаемых к настоящему заявлению.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Вышеуказанные сведения являются подлинными, достоверными и соответствуют действительности.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Указание должности руководителя юридического лица и его подпись, заверенная основной печатью либо электронной цифровой подписью юридического лица, либо Ф.И.О., адрес и паспортные данные физического лица, заверенные его письменной или электронной подписью.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Примечание: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отношении кандидатур, не являющихся гражданами Республики Узбекистан, инициатор дополнительно сообщает об известных ему ограничениях в отношении кандидатур, могущих повлечь отказ в выдаче разрешительного документа для трудовой деятельности на территории Республики Узбекистан.</w:t>
      </w:r>
    </w:p>
    <w:p w:rsidR="00EF68D2" w:rsidRPr="00CD316A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68D2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316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F68D2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Pr="00607B73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Pr="00607B73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EF68D2" w:rsidRDefault="00EF68D2" w:rsidP="0040527B">
      <w:pPr>
        <w:shd w:val="clear" w:color="auto" w:fill="F7F7F7"/>
        <w:spacing w:after="0" w:line="180" w:lineRule="atLeas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sectPr w:rsidR="00EF68D2" w:rsidSect="00F50C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874"/>
    <w:multiLevelType w:val="hybridMultilevel"/>
    <w:tmpl w:val="82B61512"/>
    <w:lvl w:ilvl="0" w:tplc="E1481380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F00F1"/>
    <w:multiLevelType w:val="hybridMultilevel"/>
    <w:tmpl w:val="9230C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DD84964"/>
    <w:multiLevelType w:val="hybridMultilevel"/>
    <w:tmpl w:val="D76E32DE"/>
    <w:lvl w:ilvl="0" w:tplc="14F6867C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0C7FE1"/>
    <w:multiLevelType w:val="hybridMultilevel"/>
    <w:tmpl w:val="FA6E055E"/>
    <w:lvl w:ilvl="0" w:tplc="CF044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9166C"/>
    <w:multiLevelType w:val="hybridMultilevel"/>
    <w:tmpl w:val="E04AF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507738DE"/>
    <w:multiLevelType w:val="hybridMultilevel"/>
    <w:tmpl w:val="4ED81D98"/>
    <w:lvl w:ilvl="0" w:tplc="62DCEDEE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5B573A"/>
    <w:multiLevelType w:val="hybridMultilevel"/>
    <w:tmpl w:val="19983462"/>
    <w:lvl w:ilvl="0" w:tplc="1CCE6E20">
      <w:start w:val="1"/>
      <w:numFmt w:val="decimal"/>
      <w:lvlText w:val="%1."/>
      <w:lvlJc w:val="left"/>
      <w:pPr>
        <w:ind w:left="1422" w:hanging="855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5633D1"/>
    <w:multiLevelType w:val="multilevel"/>
    <w:tmpl w:val="E08CFD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23144E2"/>
    <w:multiLevelType w:val="hybridMultilevel"/>
    <w:tmpl w:val="C08C5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6D150B06"/>
    <w:multiLevelType w:val="multilevel"/>
    <w:tmpl w:val="40D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B9A15CB"/>
    <w:multiLevelType w:val="hybridMultilevel"/>
    <w:tmpl w:val="59C65D1E"/>
    <w:lvl w:ilvl="0" w:tplc="BA12DDE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27B"/>
    <w:rsid w:val="00006176"/>
    <w:rsid w:val="0001230D"/>
    <w:rsid w:val="00033DAE"/>
    <w:rsid w:val="0003555D"/>
    <w:rsid w:val="00086CD7"/>
    <w:rsid w:val="000A1D9F"/>
    <w:rsid w:val="000D5CAB"/>
    <w:rsid w:val="0010008D"/>
    <w:rsid w:val="001169AE"/>
    <w:rsid w:val="0016539C"/>
    <w:rsid w:val="001A026C"/>
    <w:rsid w:val="00227A2C"/>
    <w:rsid w:val="0023205D"/>
    <w:rsid w:val="002529FA"/>
    <w:rsid w:val="00273FCE"/>
    <w:rsid w:val="002763EF"/>
    <w:rsid w:val="002869EA"/>
    <w:rsid w:val="002A1E35"/>
    <w:rsid w:val="002B3167"/>
    <w:rsid w:val="002C0659"/>
    <w:rsid w:val="002C20DB"/>
    <w:rsid w:val="002D00D6"/>
    <w:rsid w:val="002E16F7"/>
    <w:rsid w:val="002E21D9"/>
    <w:rsid w:val="00306539"/>
    <w:rsid w:val="00354E43"/>
    <w:rsid w:val="00365A0B"/>
    <w:rsid w:val="00377A0F"/>
    <w:rsid w:val="0039013F"/>
    <w:rsid w:val="003C5D7B"/>
    <w:rsid w:val="003C7842"/>
    <w:rsid w:val="003D65F5"/>
    <w:rsid w:val="003D7A31"/>
    <w:rsid w:val="00401F17"/>
    <w:rsid w:val="00403C9E"/>
    <w:rsid w:val="0040527B"/>
    <w:rsid w:val="00414F8B"/>
    <w:rsid w:val="00434FEC"/>
    <w:rsid w:val="00466CA2"/>
    <w:rsid w:val="00485720"/>
    <w:rsid w:val="00493AB7"/>
    <w:rsid w:val="004B0FC6"/>
    <w:rsid w:val="004C17EA"/>
    <w:rsid w:val="004D0431"/>
    <w:rsid w:val="00512667"/>
    <w:rsid w:val="005408A9"/>
    <w:rsid w:val="0055100A"/>
    <w:rsid w:val="00556901"/>
    <w:rsid w:val="00561513"/>
    <w:rsid w:val="00584757"/>
    <w:rsid w:val="005945FC"/>
    <w:rsid w:val="005A24C5"/>
    <w:rsid w:val="005A3803"/>
    <w:rsid w:val="005F2AB6"/>
    <w:rsid w:val="00607B73"/>
    <w:rsid w:val="00607CFD"/>
    <w:rsid w:val="0069714E"/>
    <w:rsid w:val="006E0293"/>
    <w:rsid w:val="00713073"/>
    <w:rsid w:val="00743D73"/>
    <w:rsid w:val="00754A46"/>
    <w:rsid w:val="00791975"/>
    <w:rsid w:val="00794468"/>
    <w:rsid w:val="007D1772"/>
    <w:rsid w:val="007D3DAB"/>
    <w:rsid w:val="007F5B8F"/>
    <w:rsid w:val="008171F2"/>
    <w:rsid w:val="00822BA4"/>
    <w:rsid w:val="00873DC5"/>
    <w:rsid w:val="00895BB0"/>
    <w:rsid w:val="008F3C4C"/>
    <w:rsid w:val="00956456"/>
    <w:rsid w:val="009565BD"/>
    <w:rsid w:val="00963C9C"/>
    <w:rsid w:val="0097762D"/>
    <w:rsid w:val="009841B3"/>
    <w:rsid w:val="00985C2D"/>
    <w:rsid w:val="009A009B"/>
    <w:rsid w:val="00A05ACC"/>
    <w:rsid w:val="00A23361"/>
    <w:rsid w:val="00AD11FA"/>
    <w:rsid w:val="00B47A82"/>
    <w:rsid w:val="00B66860"/>
    <w:rsid w:val="00BA0A89"/>
    <w:rsid w:val="00C0576F"/>
    <w:rsid w:val="00C508EE"/>
    <w:rsid w:val="00C57C2A"/>
    <w:rsid w:val="00C61CE7"/>
    <w:rsid w:val="00C64127"/>
    <w:rsid w:val="00C674AD"/>
    <w:rsid w:val="00C86A02"/>
    <w:rsid w:val="00C938C7"/>
    <w:rsid w:val="00CD316A"/>
    <w:rsid w:val="00CE085A"/>
    <w:rsid w:val="00CF71E9"/>
    <w:rsid w:val="00D0771D"/>
    <w:rsid w:val="00DA3E2E"/>
    <w:rsid w:val="00DD308C"/>
    <w:rsid w:val="00DF0D2F"/>
    <w:rsid w:val="00DF7A08"/>
    <w:rsid w:val="00E01C8B"/>
    <w:rsid w:val="00E05C3F"/>
    <w:rsid w:val="00E272D3"/>
    <w:rsid w:val="00ED4AF8"/>
    <w:rsid w:val="00EE2172"/>
    <w:rsid w:val="00EF5E78"/>
    <w:rsid w:val="00EF68D2"/>
    <w:rsid w:val="00F00E68"/>
    <w:rsid w:val="00F0250B"/>
    <w:rsid w:val="00F202C5"/>
    <w:rsid w:val="00F310FC"/>
    <w:rsid w:val="00F47643"/>
    <w:rsid w:val="00F50CDE"/>
    <w:rsid w:val="00F51DFF"/>
    <w:rsid w:val="00F94E8F"/>
    <w:rsid w:val="00FA36F2"/>
    <w:rsid w:val="00FC4897"/>
    <w:rsid w:val="00FD1F3C"/>
    <w:rsid w:val="00FD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05A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05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27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40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0527B"/>
  </w:style>
  <w:style w:type="paragraph" w:styleId="a3">
    <w:name w:val="Balloon Text"/>
    <w:basedOn w:val="a"/>
    <w:link w:val="a4"/>
    <w:uiPriority w:val="99"/>
    <w:semiHidden/>
    <w:rsid w:val="0040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52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D308C"/>
    <w:pPr>
      <w:ind w:left="720"/>
    </w:pPr>
  </w:style>
  <w:style w:type="table" w:styleId="a6">
    <w:name w:val="Table Grid"/>
    <w:basedOn w:val="a1"/>
    <w:uiPriority w:val="99"/>
    <w:rsid w:val="002869E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2869EA"/>
    <w:rPr>
      <w:rFonts w:eastAsia="Times New Roman" w:cs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2869EA"/>
    <w:rPr>
      <w:rFonts w:eastAsia="Times New Roman" w:cs="Calibri"/>
      <w:sz w:val="22"/>
      <w:szCs w:val="22"/>
      <w:lang w:val="ru-RU" w:eastAsia="ru-RU" w:bidi="ar-SA"/>
    </w:rPr>
  </w:style>
  <w:style w:type="paragraph" w:styleId="a9">
    <w:name w:val="TOC Heading"/>
    <w:basedOn w:val="1"/>
    <w:next w:val="a"/>
    <w:uiPriority w:val="99"/>
    <w:qFormat/>
    <w:rsid w:val="002869E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2869EA"/>
    <w:pPr>
      <w:spacing w:after="100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2869EA"/>
    <w:pPr>
      <w:spacing w:after="100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2869EA"/>
    <w:pPr>
      <w:spacing w:after="100"/>
      <w:ind w:left="440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2869EA"/>
    <w:rPr>
      <w:color w:val="0000FF"/>
      <w:u w:val="single"/>
    </w:rPr>
  </w:style>
  <w:style w:type="paragraph" w:styleId="30">
    <w:name w:val="Body Text 3"/>
    <w:basedOn w:val="a"/>
    <w:link w:val="31"/>
    <w:uiPriority w:val="99"/>
    <w:rsid w:val="00227A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locked/>
    <w:rsid w:val="00227A2C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</dc:creator>
  <cp:keywords/>
  <dc:description/>
  <cp:lastModifiedBy>user</cp:lastModifiedBy>
  <cp:revision>63</cp:revision>
  <cp:lastPrinted>2017-05-02T04:41:00Z</cp:lastPrinted>
  <dcterms:created xsi:type="dcterms:W3CDTF">2016-05-06T06:47:00Z</dcterms:created>
  <dcterms:modified xsi:type="dcterms:W3CDTF">2017-05-02T04:42:00Z</dcterms:modified>
</cp:coreProperties>
</file>