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82" w:rsidRPr="009F7182" w:rsidRDefault="009F7182" w:rsidP="009F7182">
      <w:pPr>
        <w:pStyle w:val="a3"/>
        <w:jc w:val="center"/>
        <w:rPr>
          <w:b/>
          <w:color w:val="000000"/>
          <w:sz w:val="27"/>
          <w:szCs w:val="27"/>
        </w:rPr>
      </w:pPr>
      <w:proofErr w:type="spellStart"/>
      <w:r w:rsidRPr="009F7182">
        <w:rPr>
          <w:b/>
          <w:color w:val="000000"/>
          <w:sz w:val="27"/>
          <w:szCs w:val="27"/>
        </w:rPr>
        <w:t>Joint</w:t>
      </w:r>
      <w:proofErr w:type="spellEnd"/>
      <w:r w:rsidRPr="009F7182">
        <w:rPr>
          <w:b/>
          <w:color w:val="000000"/>
          <w:sz w:val="27"/>
          <w:szCs w:val="27"/>
        </w:rPr>
        <w:t xml:space="preserve"> </w:t>
      </w:r>
      <w:proofErr w:type="spellStart"/>
      <w:r w:rsidRPr="009F7182">
        <w:rPr>
          <w:b/>
          <w:color w:val="000000"/>
          <w:sz w:val="27"/>
          <w:szCs w:val="27"/>
        </w:rPr>
        <w:t>Stock</w:t>
      </w:r>
      <w:proofErr w:type="spellEnd"/>
      <w:r w:rsidRPr="009F7182">
        <w:rPr>
          <w:b/>
          <w:color w:val="000000"/>
          <w:sz w:val="27"/>
          <w:szCs w:val="27"/>
        </w:rPr>
        <w:t xml:space="preserve"> </w:t>
      </w:r>
      <w:proofErr w:type="spellStart"/>
      <w:r w:rsidRPr="009F7182">
        <w:rPr>
          <w:b/>
          <w:color w:val="000000"/>
          <w:sz w:val="27"/>
          <w:szCs w:val="27"/>
        </w:rPr>
        <w:t>Company</w:t>
      </w:r>
      <w:proofErr w:type="spellEnd"/>
      <w:r w:rsidRPr="009F7182">
        <w:rPr>
          <w:b/>
          <w:color w:val="000000"/>
          <w:sz w:val="27"/>
          <w:szCs w:val="27"/>
        </w:rPr>
        <w:t xml:space="preserve"> "</w:t>
      </w:r>
      <w:proofErr w:type="spellStart"/>
      <w:r w:rsidRPr="009F7182">
        <w:rPr>
          <w:b/>
          <w:color w:val="000000"/>
          <w:sz w:val="27"/>
          <w:szCs w:val="27"/>
        </w:rPr>
        <w:t>Quartz</w:t>
      </w:r>
      <w:proofErr w:type="spellEnd"/>
      <w:r w:rsidRPr="009F7182">
        <w:rPr>
          <w:b/>
          <w:color w:val="000000"/>
          <w:sz w:val="27"/>
          <w:szCs w:val="27"/>
        </w:rPr>
        <w:t>"</w:t>
      </w:r>
    </w:p>
    <w:p w:rsidR="009F7182" w:rsidRDefault="009F7182" w:rsidP="009F7182">
      <w:pPr>
        <w:pStyle w:val="a3"/>
        <w:rPr>
          <w:b/>
          <w:color w:val="000000"/>
          <w:sz w:val="27"/>
          <w:szCs w:val="27"/>
          <w:lang w:val="en-US"/>
        </w:rPr>
      </w:pPr>
      <w:r w:rsidRPr="009F7182">
        <w:rPr>
          <w:b/>
          <w:color w:val="000000"/>
          <w:sz w:val="27"/>
          <w:szCs w:val="27"/>
          <w:lang w:val="en-US"/>
        </w:rPr>
        <w:t>Estimated distribution of net profit for 2018 based on the Law "On Joint Stock Companies and Protection of Shareholders' Rights", the Charter and the Regulation on the dividend policy of Quartz JSC.</w:t>
      </w:r>
    </w:p>
    <w:p w:rsidR="009F7182" w:rsidRDefault="009F7182" w:rsidP="000F22E5">
      <w:pPr>
        <w:pStyle w:val="a3"/>
        <w:rPr>
          <w:color w:val="000000"/>
          <w:sz w:val="27"/>
          <w:szCs w:val="27"/>
          <w:lang w:val="en-US"/>
        </w:rPr>
      </w:pPr>
      <w:proofErr w:type="spellStart"/>
      <w:r w:rsidRPr="009F7182">
        <w:rPr>
          <w:color w:val="000000"/>
          <w:sz w:val="27"/>
          <w:szCs w:val="27"/>
        </w:rPr>
        <w:t>Estimated</w:t>
      </w:r>
      <w:proofErr w:type="spellEnd"/>
      <w:r w:rsidRPr="009F7182">
        <w:rPr>
          <w:color w:val="000000"/>
          <w:sz w:val="27"/>
          <w:szCs w:val="27"/>
        </w:rPr>
        <w:t xml:space="preserve"> </w:t>
      </w:r>
      <w:proofErr w:type="spellStart"/>
      <w:r w:rsidRPr="009F7182">
        <w:rPr>
          <w:color w:val="000000"/>
          <w:sz w:val="27"/>
          <w:szCs w:val="27"/>
        </w:rPr>
        <w:t>net</w:t>
      </w:r>
      <w:proofErr w:type="spellEnd"/>
      <w:r w:rsidRPr="009F7182">
        <w:rPr>
          <w:color w:val="000000"/>
          <w:sz w:val="27"/>
          <w:szCs w:val="27"/>
        </w:rPr>
        <w:t xml:space="preserve"> </w:t>
      </w:r>
      <w:proofErr w:type="spellStart"/>
      <w:r w:rsidRPr="009F7182">
        <w:rPr>
          <w:color w:val="000000"/>
          <w:sz w:val="27"/>
          <w:szCs w:val="27"/>
        </w:rPr>
        <w:t>profit</w:t>
      </w:r>
      <w:proofErr w:type="spellEnd"/>
      <w:r w:rsidRPr="009F7182">
        <w:rPr>
          <w:color w:val="000000"/>
          <w:sz w:val="27"/>
          <w:szCs w:val="27"/>
        </w:rPr>
        <w:t xml:space="preserve">, </w:t>
      </w:r>
      <w:proofErr w:type="spellStart"/>
      <w:r w:rsidRPr="009F7182">
        <w:rPr>
          <w:color w:val="000000"/>
          <w:sz w:val="27"/>
          <w:szCs w:val="27"/>
        </w:rPr>
        <w:t>according</w:t>
      </w:r>
      <w:proofErr w:type="spellEnd"/>
      <w:r w:rsidRPr="009F7182">
        <w:rPr>
          <w:color w:val="000000"/>
          <w:sz w:val="27"/>
          <w:szCs w:val="27"/>
        </w:rPr>
        <w:t xml:space="preserve"> </w:t>
      </w:r>
      <w:proofErr w:type="spellStart"/>
      <w:r w:rsidRPr="009F7182">
        <w:rPr>
          <w:color w:val="000000"/>
          <w:sz w:val="27"/>
          <w:szCs w:val="27"/>
        </w:rPr>
        <w:t>to</w:t>
      </w:r>
      <w:proofErr w:type="spellEnd"/>
      <w:r w:rsidRPr="009F7182">
        <w:rPr>
          <w:color w:val="000000"/>
          <w:sz w:val="27"/>
          <w:szCs w:val="27"/>
        </w:rPr>
        <w:t xml:space="preserve"> </w:t>
      </w:r>
      <w:proofErr w:type="spellStart"/>
      <w:r w:rsidRPr="009F7182">
        <w:rPr>
          <w:color w:val="000000"/>
          <w:sz w:val="27"/>
          <w:szCs w:val="27"/>
        </w:rPr>
        <w:t>the</w:t>
      </w:r>
      <w:proofErr w:type="spellEnd"/>
      <w:r w:rsidRPr="009F7182">
        <w:rPr>
          <w:color w:val="000000"/>
          <w:sz w:val="27"/>
          <w:szCs w:val="27"/>
        </w:rPr>
        <w:t xml:space="preserve"> </w:t>
      </w:r>
      <w:proofErr w:type="spellStart"/>
      <w:r w:rsidRPr="009F7182">
        <w:rPr>
          <w:color w:val="000000"/>
          <w:sz w:val="27"/>
          <w:szCs w:val="27"/>
        </w:rPr>
        <w:t>Business</w:t>
      </w:r>
      <w:proofErr w:type="spellEnd"/>
      <w:r w:rsidRPr="009F7182">
        <w:rPr>
          <w:color w:val="000000"/>
          <w:sz w:val="27"/>
          <w:szCs w:val="27"/>
        </w:rPr>
        <w:t xml:space="preserve"> </w:t>
      </w:r>
      <w:proofErr w:type="spellStart"/>
      <w:r w:rsidRPr="009F7182">
        <w:rPr>
          <w:color w:val="000000"/>
          <w:sz w:val="27"/>
          <w:szCs w:val="27"/>
        </w:rPr>
        <w:t>Plan</w:t>
      </w:r>
      <w:proofErr w:type="spellEnd"/>
      <w:r w:rsidRPr="009F7182">
        <w:rPr>
          <w:color w:val="000000"/>
          <w:sz w:val="27"/>
          <w:szCs w:val="27"/>
        </w:rPr>
        <w:t xml:space="preserve"> - 53,296.55 </w:t>
      </w:r>
      <w:proofErr w:type="spellStart"/>
      <w:r w:rsidRPr="009F7182">
        <w:rPr>
          <w:color w:val="000000"/>
          <w:sz w:val="27"/>
          <w:szCs w:val="27"/>
        </w:rPr>
        <w:t>thousand</w:t>
      </w:r>
      <w:proofErr w:type="spellEnd"/>
      <w:r w:rsidRPr="009F7182">
        <w:rPr>
          <w:color w:val="000000"/>
          <w:sz w:val="27"/>
          <w:szCs w:val="27"/>
        </w:rPr>
        <w:t xml:space="preserve"> UZS</w:t>
      </w:r>
    </w:p>
    <w:p w:rsidR="009F7182" w:rsidRDefault="009F7182" w:rsidP="000F22E5">
      <w:pPr>
        <w:pStyle w:val="a3"/>
        <w:rPr>
          <w:color w:val="000000"/>
          <w:sz w:val="27"/>
          <w:szCs w:val="27"/>
          <w:lang w:val="en-US"/>
        </w:rPr>
      </w:pPr>
      <w:r w:rsidRPr="009F7182">
        <w:rPr>
          <w:color w:val="000000"/>
          <w:sz w:val="27"/>
          <w:szCs w:val="27"/>
          <w:lang w:val="en-US"/>
        </w:rPr>
        <w:t xml:space="preserve">Net profit for the year 2018 based on the annual report on financial results - 82,589.25 thousand </w:t>
      </w:r>
      <w:proofErr w:type="spellStart"/>
      <w:r w:rsidRPr="009F7182">
        <w:rPr>
          <w:color w:val="000000"/>
          <w:sz w:val="27"/>
          <w:szCs w:val="27"/>
          <w:lang w:val="en-US"/>
        </w:rPr>
        <w:t>soums</w:t>
      </w:r>
      <w:proofErr w:type="spellEnd"/>
    </w:p>
    <w:p w:rsidR="009F7182" w:rsidRDefault="009F7182" w:rsidP="000F22E5">
      <w:pPr>
        <w:pStyle w:val="a3"/>
        <w:rPr>
          <w:color w:val="000000"/>
          <w:sz w:val="27"/>
          <w:szCs w:val="27"/>
          <w:lang w:val="en-US"/>
        </w:rPr>
      </w:pPr>
      <w:r w:rsidRPr="009F7182">
        <w:rPr>
          <w:color w:val="000000"/>
          <w:sz w:val="27"/>
          <w:szCs w:val="27"/>
          <w:lang w:val="en-US"/>
        </w:rPr>
        <w:t xml:space="preserve">To replenish the Reserve Fund 5% - 4 129.46 thousand </w:t>
      </w:r>
      <w:proofErr w:type="spellStart"/>
      <w:r w:rsidRPr="009F7182">
        <w:rPr>
          <w:color w:val="000000"/>
          <w:sz w:val="27"/>
          <w:szCs w:val="27"/>
          <w:lang w:val="en-US"/>
        </w:rPr>
        <w:t>soums</w:t>
      </w:r>
      <w:proofErr w:type="spellEnd"/>
    </w:p>
    <w:p w:rsidR="009F7182" w:rsidRDefault="009F7182" w:rsidP="000F22E5">
      <w:pPr>
        <w:pStyle w:val="a3"/>
        <w:rPr>
          <w:color w:val="000000"/>
          <w:sz w:val="27"/>
          <w:szCs w:val="27"/>
          <w:lang w:val="en-US"/>
        </w:rPr>
      </w:pPr>
      <w:r w:rsidRPr="009F7182">
        <w:rPr>
          <w:color w:val="000000"/>
          <w:sz w:val="27"/>
          <w:szCs w:val="27"/>
          <w:lang w:val="en-US"/>
        </w:rPr>
        <w:t>To pay dividends 30% of net profit - 24 776.78 thousand UZS</w:t>
      </w:r>
    </w:p>
    <w:p w:rsidR="009F7182" w:rsidRDefault="009F7182" w:rsidP="000F22E5">
      <w:pPr>
        <w:pStyle w:val="a3"/>
        <w:rPr>
          <w:color w:val="000000"/>
          <w:sz w:val="27"/>
          <w:szCs w:val="27"/>
          <w:lang w:val="en-US"/>
        </w:rPr>
      </w:pPr>
      <w:proofErr w:type="spellStart"/>
      <w:r w:rsidRPr="009F7182">
        <w:rPr>
          <w:color w:val="000000"/>
          <w:sz w:val="27"/>
          <w:szCs w:val="27"/>
        </w:rPr>
        <w:t>For</w:t>
      </w:r>
      <w:proofErr w:type="spellEnd"/>
      <w:r w:rsidRPr="009F7182">
        <w:rPr>
          <w:color w:val="000000"/>
          <w:sz w:val="27"/>
          <w:szCs w:val="27"/>
        </w:rPr>
        <w:t xml:space="preserve"> </w:t>
      </w:r>
      <w:proofErr w:type="spellStart"/>
      <w:r w:rsidRPr="009F7182">
        <w:rPr>
          <w:color w:val="000000"/>
          <w:sz w:val="27"/>
          <w:szCs w:val="27"/>
        </w:rPr>
        <w:t>the</w:t>
      </w:r>
      <w:proofErr w:type="spellEnd"/>
      <w:r w:rsidRPr="009F7182">
        <w:rPr>
          <w:color w:val="000000"/>
          <w:sz w:val="27"/>
          <w:szCs w:val="27"/>
        </w:rPr>
        <w:t xml:space="preserve"> </w:t>
      </w:r>
      <w:proofErr w:type="spellStart"/>
      <w:r w:rsidRPr="009F7182">
        <w:rPr>
          <w:color w:val="000000"/>
          <w:sz w:val="27"/>
          <w:szCs w:val="27"/>
        </w:rPr>
        <w:t>development</w:t>
      </w:r>
      <w:proofErr w:type="spellEnd"/>
      <w:r w:rsidRPr="009F7182">
        <w:rPr>
          <w:color w:val="000000"/>
          <w:sz w:val="27"/>
          <w:szCs w:val="27"/>
        </w:rPr>
        <w:t xml:space="preserve"> </w:t>
      </w:r>
      <w:proofErr w:type="spellStart"/>
      <w:r w:rsidRPr="009F7182">
        <w:rPr>
          <w:color w:val="000000"/>
          <w:sz w:val="27"/>
          <w:szCs w:val="27"/>
        </w:rPr>
        <w:t>fund</w:t>
      </w:r>
      <w:proofErr w:type="spellEnd"/>
      <w:r w:rsidRPr="009F7182">
        <w:rPr>
          <w:color w:val="000000"/>
          <w:sz w:val="27"/>
          <w:szCs w:val="27"/>
        </w:rPr>
        <w:t xml:space="preserve"> </w:t>
      </w:r>
      <w:proofErr w:type="spellStart"/>
      <w:r w:rsidRPr="009F7182">
        <w:rPr>
          <w:color w:val="000000"/>
          <w:sz w:val="27"/>
          <w:szCs w:val="27"/>
        </w:rPr>
        <w:t>of</w:t>
      </w:r>
      <w:proofErr w:type="spellEnd"/>
      <w:r w:rsidRPr="009F7182">
        <w:rPr>
          <w:color w:val="000000"/>
          <w:sz w:val="27"/>
          <w:szCs w:val="27"/>
        </w:rPr>
        <w:t xml:space="preserve"> </w:t>
      </w:r>
      <w:proofErr w:type="spellStart"/>
      <w:r w:rsidRPr="009F7182">
        <w:rPr>
          <w:color w:val="000000"/>
          <w:sz w:val="27"/>
          <w:szCs w:val="27"/>
        </w:rPr>
        <w:t>innovation</w:t>
      </w:r>
      <w:proofErr w:type="spellEnd"/>
      <w:r w:rsidRPr="009F7182">
        <w:rPr>
          <w:color w:val="000000"/>
          <w:sz w:val="27"/>
          <w:szCs w:val="27"/>
        </w:rPr>
        <w:t xml:space="preserve"> 10% - 8 258.93 </w:t>
      </w:r>
      <w:proofErr w:type="spellStart"/>
      <w:r w:rsidRPr="009F7182">
        <w:rPr>
          <w:color w:val="000000"/>
          <w:sz w:val="27"/>
          <w:szCs w:val="27"/>
        </w:rPr>
        <w:t>thousand</w:t>
      </w:r>
      <w:proofErr w:type="spellEnd"/>
      <w:r w:rsidRPr="009F7182">
        <w:rPr>
          <w:color w:val="000000"/>
          <w:sz w:val="27"/>
          <w:szCs w:val="27"/>
        </w:rPr>
        <w:t xml:space="preserve"> </w:t>
      </w:r>
      <w:proofErr w:type="spellStart"/>
      <w:r w:rsidRPr="009F7182">
        <w:rPr>
          <w:color w:val="000000"/>
          <w:sz w:val="27"/>
          <w:szCs w:val="27"/>
        </w:rPr>
        <w:t>soums</w:t>
      </w:r>
      <w:proofErr w:type="spellEnd"/>
    </w:p>
    <w:p w:rsidR="009F7182" w:rsidRDefault="009F7182" w:rsidP="000F22E5">
      <w:pPr>
        <w:pStyle w:val="a3"/>
        <w:rPr>
          <w:color w:val="000000"/>
          <w:sz w:val="27"/>
          <w:szCs w:val="27"/>
          <w:lang w:val="en-US"/>
        </w:rPr>
      </w:pPr>
      <w:proofErr w:type="gramStart"/>
      <w:r w:rsidRPr="009F7182">
        <w:rPr>
          <w:color w:val="000000"/>
          <w:sz w:val="27"/>
          <w:szCs w:val="27"/>
          <w:lang w:val="en-US"/>
        </w:rPr>
        <w:t xml:space="preserve">For other purposes, including the development of the enterprise for the modernization of production 55% - 45,424.08 thousand </w:t>
      </w:r>
      <w:proofErr w:type="spellStart"/>
      <w:r w:rsidRPr="009F7182">
        <w:rPr>
          <w:color w:val="000000"/>
          <w:sz w:val="27"/>
          <w:szCs w:val="27"/>
          <w:lang w:val="en-US"/>
        </w:rPr>
        <w:t>soums</w:t>
      </w:r>
      <w:proofErr w:type="spellEnd"/>
      <w:r w:rsidRPr="009F7182">
        <w:rPr>
          <w:color w:val="000000"/>
          <w:sz w:val="27"/>
          <w:szCs w:val="27"/>
          <w:lang w:val="en-US"/>
        </w:rPr>
        <w:t>.</w:t>
      </w:r>
      <w:proofErr w:type="gramEnd"/>
    </w:p>
    <w:p w:rsidR="009F7182" w:rsidRPr="009F7182" w:rsidRDefault="009F7182" w:rsidP="000F22E5">
      <w:pPr>
        <w:pStyle w:val="a3"/>
        <w:rPr>
          <w:color w:val="000000"/>
          <w:sz w:val="27"/>
          <w:szCs w:val="27"/>
          <w:lang w:val="en-US"/>
        </w:rPr>
      </w:pPr>
    </w:p>
    <w:p w:rsidR="007908D7" w:rsidRDefault="007908D7" w:rsidP="007908D7">
      <w:pPr>
        <w:pStyle w:val="a3"/>
        <w:jc w:val="center"/>
        <w:rPr>
          <w:b/>
          <w:color w:val="000000"/>
          <w:sz w:val="27"/>
          <w:szCs w:val="27"/>
          <w:lang w:val="en-US"/>
        </w:rPr>
      </w:pPr>
      <w:r w:rsidRPr="007908D7">
        <w:rPr>
          <w:b/>
          <w:color w:val="000000"/>
          <w:sz w:val="27"/>
          <w:szCs w:val="27"/>
          <w:lang w:val="en-US"/>
        </w:rPr>
        <w:t>Explanations and economic justification of the direction of the part of the net profit on the development of JSC "Quartz"</w:t>
      </w:r>
    </w:p>
    <w:p w:rsidR="007908D7" w:rsidRDefault="007908D7" w:rsidP="007908D7">
      <w:pPr>
        <w:pStyle w:val="a3"/>
        <w:jc w:val="center"/>
        <w:rPr>
          <w:b/>
          <w:color w:val="000000"/>
          <w:sz w:val="27"/>
          <w:szCs w:val="27"/>
          <w:lang w:val="en-US"/>
        </w:rPr>
      </w:pPr>
    </w:p>
    <w:p w:rsidR="007908D7" w:rsidRDefault="007908D7" w:rsidP="000F22E5">
      <w:pPr>
        <w:pStyle w:val="a3"/>
        <w:rPr>
          <w:color w:val="000000"/>
          <w:sz w:val="27"/>
          <w:szCs w:val="27"/>
          <w:lang w:val="en-US"/>
        </w:rPr>
      </w:pPr>
      <w:r w:rsidRPr="007908D7">
        <w:rPr>
          <w:color w:val="000000"/>
          <w:sz w:val="27"/>
          <w:szCs w:val="27"/>
          <w:lang w:val="en-US"/>
        </w:rPr>
        <w:t>The General Meeting of Shareholders of Quartz JSC dated June 08, 2017 approved the JSC Development Strategy for 2017-2021.</w:t>
      </w:r>
    </w:p>
    <w:p w:rsidR="007908D7" w:rsidRDefault="007908D7" w:rsidP="000F22E5">
      <w:pPr>
        <w:pStyle w:val="a3"/>
        <w:rPr>
          <w:color w:val="000000"/>
          <w:sz w:val="27"/>
          <w:szCs w:val="27"/>
          <w:lang w:val="en-US"/>
        </w:rPr>
      </w:pPr>
      <w:r w:rsidRPr="007908D7">
        <w:rPr>
          <w:color w:val="000000"/>
          <w:sz w:val="27"/>
          <w:szCs w:val="27"/>
          <w:lang w:val="en-US"/>
        </w:rPr>
        <w:t>The main project in the Development Strategy is the construction of a new production line for the production of sheet glass with a capacity of 400 tons / day (China, Europe).</w:t>
      </w:r>
    </w:p>
    <w:p w:rsidR="007908D7" w:rsidRDefault="007908D7" w:rsidP="000F22E5">
      <w:pPr>
        <w:pStyle w:val="a3"/>
        <w:rPr>
          <w:color w:val="000000"/>
          <w:sz w:val="27"/>
          <w:szCs w:val="27"/>
          <w:lang w:val="en-US"/>
        </w:rPr>
      </w:pPr>
      <w:r w:rsidRPr="007908D7">
        <w:rPr>
          <w:color w:val="000000"/>
          <w:sz w:val="27"/>
          <w:szCs w:val="27"/>
          <w:lang w:val="en-US"/>
        </w:rPr>
        <w:t>A part of the company's profit for 2018 is directed to the construction of a new production line.</w:t>
      </w:r>
    </w:p>
    <w:p w:rsidR="004D1BC9" w:rsidRPr="007908D7" w:rsidRDefault="007908D7">
      <w:pPr>
        <w:rPr>
          <w:lang w:val="en-US"/>
        </w:rPr>
      </w:pPr>
      <w:r w:rsidRPr="007908D7">
        <w:rPr>
          <w:rFonts w:ascii="Times New Roman" w:eastAsia="Times New Roman" w:hAnsi="Times New Roman" w:cs="Times New Roman"/>
          <w:color w:val="000000"/>
          <w:sz w:val="27"/>
          <w:szCs w:val="27"/>
          <w:lang w:val="en-US" w:eastAsia="ru-RU"/>
        </w:rPr>
        <w:t>The implementation of the project will allow expanding the glass assortment in thickness and dimensions, increase production to 22.2 million m2 per year, increase export sales and reduce energy costs for production.</w:t>
      </w:r>
    </w:p>
    <w:sectPr w:rsidR="004D1BC9" w:rsidRPr="007908D7" w:rsidSect="00664D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BF46A1"/>
    <w:rsid w:val="0001618C"/>
    <w:rsid w:val="000F22E5"/>
    <w:rsid w:val="0019208D"/>
    <w:rsid w:val="0029321C"/>
    <w:rsid w:val="00304F29"/>
    <w:rsid w:val="003F2EF7"/>
    <w:rsid w:val="00422A4D"/>
    <w:rsid w:val="00481789"/>
    <w:rsid w:val="004D1BC9"/>
    <w:rsid w:val="00556504"/>
    <w:rsid w:val="00664D66"/>
    <w:rsid w:val="007908D7"/>
    <w:rsid w:val="007B7C4E"/>
    <w:rsid w:val="007D69D0"/>
    <w:rsid w:val="008E0F62"/>
    <w:rsid w:val="00986E1B"/>
    <w:rsid w:val="009F7182"/>
    <w:rsid w:val="00B00821"/>
    <w:rsid w:val="00B31A12"/>
    <w:rsid w:val="00BA6D94"/>
    <w:rsid w:val="00BD7BC7"/>
    <w:rsid w:val="00BF46A1"/>
    <w:rsid w:val="00DF3E69"/>
    <w:rsid w:val="00EE2A23"/>
    <w:rsid w:val="00F02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2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22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71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Shakirov</dc:creator>
  <cp:keywords/>
  <dc:description/>
  <cp:lastModifiedBy>gulom</cp:lastModifiedBy>
  <cp:revision>6</cp:revision>
  <dcterms:created xsi:type="dcterms:W3CDTF">2019-05-27T09:48:00Z</dcterms:created>
  <dcterms:modified xsi:type="dcterms:W3CDTF">2019-05-28T08:09:00Z</dcterms:modified>
</cp:coreProperties>
</file>